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00D3" w14:textId="5784CE5E" w:rsidR="00236F51" w:rsidRPr="00FF732D" w:rsidRDefault="00443640" w:rsidP="001D48BE">
      <w:pPr>
        <w:pStyle w:val="Otsikko1"/>
        <w:spacing w:line="240" w:lineRule="auto"/>
        <w:rPr>
          <w:rFonts w:ascii="Arial" w:hAnsi="Arial" w:cs="Arial"/>
          <w:sz w:val="22"/>
          <w:szCs w:val="22"/>
        </w:rPr>
      </w:pPr>
      <w:r>
        <w:rPr>
          <w:rFonts w:ascii="Arial" w:eastAsia="Arial" w:hAnsi="Arial" w:cs="Arial"/>
          <w:sz w:val="22"/>
          <w:szCs w:val="22"/>
          <w:lang w:val="sv-FI" w:bidi="sv-FI"/>
        </w:rPr>
        <w:t xml:space="preserve">Revisorsrapport om granskning enligt särskild överenskommelse </w:t>
      </w:r>
      <w:r>
        <w:rPr>
          <w:rFonts w:ascii="Arial" w:eastAsia="Arial" w:hAnsi="Arial" w:cs="Arial"/>
          <w:sz w:val="22"/>
          <w:szCs w:val="22"/>
          <w:lang w:val="sv-FI" w:bidi="sv-FI"/>
        </w:rPr>
        <w:br/>
        <w:t>av produktionsincitament för den audiovisuella branschen</w:t>
      </w:r>
    </w:p>
    <w:p w14:paraId="4F776ADB" w14:textId="77777777"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eastAsia="Arial" w:hAnsi="Arial" w:cs="Arial"/>
          <w:b/>
          <w:i/>
          <w:sz w:val="20"/>
          <w:lang w:val="sv-FI" w:bidi="sv-FI"/>
        </w:rPr>
        <w:t>[till finansieringsmottagaren]</w:t>
      </w:r>
    </w:p>
    <w:p w14:paraId="334B22FC" w14:textId="77777777" w:rsidR="00DB7027" w:rsidRDefault="00DB7027" w:rsidP="00DB7027">
      <w:pPr>
        <w:pStyle w:val="Leipteksti"/>
        <w:spacing w:before="0" w:after="120" w:line="240" w:lineRule="auto"/>
        <w:jc w:val="both"/>
        <w:rPr>
          <w:rFonts w:ascii="Arial" w:hAnsi="Arial" w:cs="Arial"/>
          <w:sz w:val="20"/>
        </w:rPr>
      </w:pPr>
    </w:p>
    <w:p w14:paraId="2E5A9616" w14:textId="42E2AF0E" w:rsidR="00585AE1" w:rsidRDefault="007B4AB9" w:rsidP="00DB7027">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val="sv-FI" w:bidi="sv-FI"/>
        </w:rPr>
        <w:t>Vi har utfört de särskilt överenskomna åtgärder som specificeras nedan angående finansieringsbeslutet med diarienummer [xxx/xx/</w:t>
      </w:r>
      <w:proofErr w:type="spellStart"/>
      <w:r w:rsidRPr="00DE5E17">
        <w:rPr>
          <w:rFonts w:ascii="Arial" w:eastAsia="Arial" w:hAnsi="Arial" w:cs="Arial"/>
          <w:sz w:val="20"/>
          <w:lang w:val="sv-FI" w:bidi="sv-FI"/>
        </w:rPr>
        <w:t>xxxx</w:t>
      </w:r>
      <w:proofErr w:type="spellEnd"/>
      <w:r w:rsidRPr="00DE5E17">
        <w:rPr>
          <w:rFonts w:ascii="Arial" w:eastAsia="Arial" w:hAnsi="Arial" w:cs="Arial"/>
          <w:sz w:val="20"/>
          <w:lang w:val="sv-FI" w:bidi="sv-FI"/>
        </w:rPr>
        <w:t xml:space="preserve">] som Innovationsfinansieringsverket Business Finland (nedan Finansieringsverket) har beviljat [finansieringsmottagare] [FO-nummer] samt den kostnadsredovisning på sammanlagt </w:t>
      </w:r>
      <w:r w:rsidRPr="00DE5E17">
        <w:rPr>
          <w:rFonts w:ascii="Arial" w:eastAsia="Arial" w:hAnsi="Arial" w:cs="Arial"/>
          <w:b/>
          <w:sz w:val="20"/>
          <w:lang w:val="sv-FI" w:bidi="sv-FI"/>
        </w:rPr>
        <w:t>xxx euro</w:t>
      </w:r>
      <w:r w:rsidRPr="00DE5E17">
        <w:rPr>
          <w:rFonts w:ascii="Arial" w:eastAsia="Arial" w:hAnsi="Arial" w:cs="Arial"/>
          <w:sz w:val="20"/>
          <w:lang w:val="sv-FI" w:bidi="sv-FI"/>
        </w:rPr>
        <w:t xml:space="preserve"> som gjorts under produktionen i Finland </w:t>
      </w:r>
      <w:r w:rsidRPr="00DE5E17">
        <w:rPr>
          <w:rFonts w:ascii="Arial" w:eastAsia="Arial" w:hAnsi="Arial" w:cs="Arial"/>
          <w:b/>
          <w:sz w:val="20"/>
          <w:lang w:val="sv-FI" w:bidi="sv-FI"/>
        </w:rPr>
        <w:t>[dd.mm.20yy – dd.mm.20yy]</w:t>
      </w:r>
      <w:r w:rsidR="00393EDE">
        <w:rPr>
          <w:rStyle w:val="Alaviitteenviite"/>
          <w:rFonts w:ascii="Arial" w:eastAsia="Arial" w:hAnsi="Arial" w:cs="Arial"/>
          <w:b/>
          <w:lang w:val="sv-FI" w:bidi="sv-FI"/>
        </w:rPr>
        <w:footnoteReference w:id="1"/>
      </w:r>
      <w:r w:rsidRPr="00DE5E17">
        <w:rPr>
          <w:rFonts w:ascii="Arial" w:eastAsia="Arial" w:hAnsi="Arial" w:cs="Arial"/>
          <w:sz w:val="20"/>
          <w:lang w:val="sv-FI" w:bidi="sv-FI"/>
        </w:rPr>
        <w:t>.</w:t>
      </w:r>
    </w:p>
    <w:p w14:paraId="6489E5B3" w14:textId="335461DF" w:rsidR="007B4AB9" w:rsidRPr="00D87B82" w:rsidRDefault="00585AE1" w:rsidP="00DB7027">
      <w:pPr>
        <w:pStyle w:val="Leipteksti"/>
        <w:spacing w:before="0" w:after="120" w:line="240" w:lineRule="auto"/>
        <w:jc w:val="both"/>
        <w:rPr>
          <w:rFonts w:ascii="Arial" w:hAnsi="Arial" w:cs="Arial"/>
          <w:sz w:val="20"/>
        </w:rPr>
      </w:pPr>
      <w:r w:rsidRPr="00D87B82">
        <w:rPr>
          <w:rFonts w:ascii="Arial" w:eastAsia="Arial" w:hAnsi="Arial" w:cs="Arial"/>
          <w:sz w:val="20"/>
          <w:lang w:val="sv-FI" w:bidi="sv-FI"/>
        </w:rPr>
        <w:t>När finansieringsmottagaren är ett utländskt företag som har ingått avtal om tjänsteupphandling med ett företag som fungerar som produktionskoordinator, är granskning enligt särskild överenskommelse inriktad på produktionskoordinatorns [namn, FO-nummer] projektbokföring. Vid revisionen har man gått igenom de kostnader som produktionskoordinatorn betalat och finansieringsmottagarens betalningar till koordinatorn.</w:t>
      </w:r>
    </w:p>
    <w:p w14:paraId="193E0129" w14:textId="2838DBE2" w:rsidR="00575BE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Uppdraget har utförts i enlighet med den internationella standarden för näraliggande tjänster ISRS 4400. Uppdrag att utföra granskning enligt särskild överenskommelse rörande finansiell information och i enlighet med Finansieringsverkets villkor för finansiering av Produktionsincitament för den audiovisuella branschen [datum för gällande finansieringsvillkor vid beslutstidpunkten] (nedan finansieringsvillkoren) och eventuella specialvillkor för finansieringsbeslut.</w:t>
      </w:r>
      <w:r w:rsidRPr="00D87B82">
        <w:rPr>
          <w:rStyle w:val="Alaviitteenviite"/>
          <w:rFonts w:ascii="Arial" w:eastAsia="Arial" w:hAnsi="Arial" w:cs="Arial"/>
          <w:sz w:val="20"/>
          <w:lang w:val="sv-FI" w:bidi="sv-FI"/>
        </w:rPr>
        <w:footnoteReference w:id="2"/>
      </w:r>
      <w:r w:rsidRPr="00DE5E17">
        <w:rPr>
          <w:rFonts w:ascii="Arial" w:eastAsia="Arial" w:hAnsi="Arial" w:cs="Arial"/>
          <w:sz w:val="20"/>
          <w:lang w:val="sv-FI" w:bidi="sv-FI"/>
        </w:rPr>
        <w:t xml:space="preserve"> </w:t>
      </w:r>
    </w:p>
    <w:p w14:paraId="4AC0CCC9" w14:textId="77777777" w:rsidR="0010033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 xml:space="preserve">Den ansvariga projektledaren ansvarar för kostnadsredovisningen samt för att kostnaderna som presenteras i kostnadsredovisningen har uppkommit inom produktionen och för att de har allokerats till produktionen på det sätt som förutsätts i finansieringsvillkoren. </w:t>
      </w:r>
    </w:p>
    <w:p w14:paraId="01199071" w14:textId="20FAA60C"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Eftersom nedan nämnda åtgärder inte utgör en revision enligt revisionsstandarderna eller en översiktlig granskning enligt standarderna om översiktlig granskning, uttrycker vi inte säkerhet enligt dessa standarder.</w:t>
      </w:r>
    </w:p>
    <w:p w14:paraId="4CC701BD" w14:textId="77777777"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Om vi hade utfört tilläggsåtgärder, en revision enligt revisionsstandarderna eller en översiktlig granskning enligt standarderna om översiktlig granskning, skulle vi eventuellt ha uppdagat andra förhållanden, som vi skulle ha rapporterat till er.</w:t>
      </w:r>
    </w:p>
    <w:p w14:paraId="099A7C77" w14:textId="4BA8BABC"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 xml:space="preserve">Följande särskilt överenskomna åtgärder har utförts uteslutande för att Finansieringsverket utifrån dem ska kunna bedöma om finansieringsvillkoren har följts. </w:t>
      </w:r>
    </w:p>
    <w:p w14:paraId="06A5A724" w14:textId="3D526ECC" w:rsidR="0076390F" w:rsidRPr="00DE5E17" w:rsidRDefault="00B53F19" w:rsidP="00956D36">
      <w:pPr>
        <w:pStyle w:val="Merkittyluettelo"/>
        <w:numPr>
          <w:ilvl w:val="0"/>
          <w:numId w:val="7"/>
        </w:numPr>
        <w:spacing w:after="0" w:line="240" w:lineRule="auto"/>
        <w:ind w:left="357" w:hanging="357"/>
        <w:jc w:val="both"/>
        <w:rPr>
          <w:rFonts w:ascii="Arial" w:hAnsi="Arial" w:cs="Arial"/>
          <w:sz w:val="20"/>
        </w:rPr>
      </w:pPr>
      <w:r w:rsidRPr="006970AE">
        <w:rPr>
          <w:rFonts w:ascii="Arial" w:eastAsia="Arial" w:hAnsi="Arial" w:cs="Arial"/>
          <w:b/>
          <w:sz w:val="20"/>
          <w:lang w:val="sv-FI" w:bidi="sv-FI"/>
        </w:rPr>
        <w:t xml:space="preserve">Projektbokföring. </w:t>
      </w:r>
      <w:r w:rsidR="0076390F" w:rsidRPr="00DE5E17">
        <w:rPr>
          <w:rFonts w:ascii="Arial" w:eastAsia="Arial" w:hAnsi="Arial" w:cs="Arial"/>
          <w:sz w:val="20"/>
          <w:lang w:val="sv-FI" w:bidi="sv-FI"/>
        </w:rPr>
        <w:t xml:space="preserve">Vi fick tillgång till en beskrivning av finansieringsmottagarens/produktionskoordinatorns projektbokföring och vi intervjuade [xx/xx] för att utreda </w:t>
      </w:r>
    </w:p>
    <w:p w14:paraId="1C09D59D" w14:textId="77777777" w:rsidR="00A61872"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t xml:space="preserve">om projektbokföringen har skötts korrekt och är tillförlitlig, </w:t>
      </w:r>
    </w:p>
    <w:p w14:paraId="4054B117" w14:textId="77777777" w:rsidR="0076390F" w:rsidRPr="002B6A7B" w:rsidRDefault="0076390F" w:rsidP="001256E4">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 xml:space="preserve">om projektbokföringen innehåller en oavbruten </w:t>
      </w:r>
      <w:proofErr w:type="spellStart"/>
      <w:r w:rsidRPr="002B6A7B">
        <w:rPr>
          <w:rFonts w:ascii="Arial" w:eastAsia="Arial" w:hAnsi="Arial" w:cs="Arial"/>
          <w:sz w:val="20"/>
          <w:lang w:val="sv-FI" w:bidi="sv-FI"/>
        </w:rPr>
        <w:t>spårningskedja</w:t>
      </w:r>
      <w:proofErr w:type="spellEnd"/>
      <w:r w:rsidRPr="002B6A7B">
        <w:rPr>
          <w:rFonts w:ascii="Arial" w:eastAsia="Arial" w:hAnsi="Arial" w:cs="Arial"/>
          <w:sz w:val="20"/>
          <w:lang w:val="sv-FI" w:bidi="sv-FI"/>
        </w:rPr>
        <w:t xml:space="preserve"> och</w:t>
      </w:r>
    </w:p>
    <w:p w14:paraId="0FFAD287" w14:textId="6EEDB5D6" w:rsidR="002A7498" w:rsidRPr="002B6A7B" w:rsidRDefault="002A7498" w:rsidP="002A749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om projektbokföringen är i enlighet med finansieringsvillkoren.</w:t>
      </w:r>
    </w:p>
    <w:p w14:paraId="3070BE33" w14:textId="7327C4F3" w:rsidR="004532D7" w:rsidRPr="002B6A7B" w:rsidRDefault="004532D7" w:rsidP="002A7498">
      <w:pPr>
        <w:pStyle w:val="Merkittyluettelo"/>
        <w:numPr>
          <w:ilvl w:val="0"/>
          <w:numId w:val="0"/>
        </w:numPr>
        <w:spacing w:after="0" w:line="240" w:lineRule="auto"/>
        <w:ind w:left="1134"/>
        <w:jc w:val="both"/>
        <w:rPr>
          <w:rFonts w:ascii="Arial" w:hAnsi="Arial" w:cs="Arial"/>
          <w:sz w:val="20"/>
        </w:rPr>
      </w:pPr>
    </w:p>
    <w:p w14:paraId="3CE2812B" w14:textId="157FF424" w:rsidR="00472E57" w:rsidRPr="002B6A7B" w:rsidRDefault="00B53F19" w:rsidP="004532D7">
      <w:pPr>
        <w:pStyle w:val="Merkittyluettelo"/>
        <w:numPr>
          <w:ilvl w:val="0"/>
          <w:numId w:val="7"/>
        </w:numPr>
        <w:spacing w:after="0" w:line="240" w:lineRule="auto"/>
        <w:jc w:val="both"/>
        <w:rPr>
          <w:rFonts w:ascii="Arial" w:hAnsi="Arial" w:cs="Arial"/>
          <w:sz w:val="20"/>
        </w:rPr>
      </w:pPr>
      <w:r w:rsidRPr="006970AE">
        <w:rPr>
          <w:rFonts w:ascii="Arial" w:eastAsia="Arial" w:hAnsi="Arial" w:cs="Arial"/>
          <w:b/>
          <w:sz w:val="20"/>
          <w:lang w:val="sv-FI" w:bidi="sv-FI"/>
        </w:rPr>
        <w:t xml:space="preserve">Arbetstidsuppföljning. </w:t>
      </w:r>
      <w:r w:rsidR="004532D7" w:rsidRPr="002B6A7B">
        <w:rPr>
          <w:rFonts w:ascii="Arial" w:eastAsia="Arial" w:hAnsi="Arial" w:cs="Arial"/>
          <w:sz w:val="20"/>
          <w:lang w:val="sv-FI" w:bidi="sv-FI"/>
        </w:rPr>
        <w:t>Om finansieringsmottagaren samtidigt har ett av Finansieringsverket finansierat pågående projekt vars finansieringsvillkor förutsätter arbetstidsuppföljning, ska alla de personer som arbetar även för projektet som kräver arbetstidsuppföljning föra en arbetstidsuppföljning på timnivå över det arbete som utförts. Vi fick tillgång till en beskrivning av finansieringsmottagarens arbetstidsuppföljning under projektet och vi intervjuade [xx/xx] för att utreda</w:t>
      </w:r>
    </w:p>
    <w:p w14:paraId="58822EFA" w14:textId="77777777"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om arbetstidsuppföljningen har skötts korrekt och är tillförlitlig och</w:t>
      </w:r>
    </w:p>
    <w:p w14:paraId="0EC1E726" w14:textId="26D4CB98" w:rsidR="00472E57" w:rsidRPr="002B6A7B" w:rsidRDefault="00472E57" w:rsidP="00472E57">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 xml:space="preserve">om arbetstidsuppföljningen är i enlighet med finansieringsvillkoren. </w:t>
      </w:r>
    </w:p>
    <w:p w14:paraId="74067E3D" w14:textId="77777777" w:rsidR="00AA29C9" w:rsidRPr="002B6A7B" w:rsidRDefault="00AA29C9" w:rsidP="00610672">
      <w:pPr>
        <w:pStyle w:val="Merkittyluettelo"/>
        <w:numPr>
          <w:ilvl w:val="0"/>
          <w:numId w:val="0"/>
        </w:numPr>
        <w:spacing w:after="0"/>
        <w:ind w:left="340" w:hanging="340"/>
        <w:jc w:val="both"/>
        <w:rPr>
          <w:rFonts w:ascii="Arial" w:hAnsi="Arial" w:cs="Arial"/>
          <w:sz w:val="20"/>
        </w:rPr>
      </w:pPr>
    </w:p>
    <w:p w14:paraId="1ECB43EC" w14:textId="3704C3CD" w:rsidR="0076390F" w:rsidRPr="002B6A7B" w:rsidRDefault="00B53F19" w:rsidP="009C3BA2">
      <w:pPr>
        <w:pStyle w:val="Merkittyluettelo"/>
        <w:numPr>
          <w:ilvl w:val="0"/>
          <w:numId w:val="7"/>
        </w:numPr>
        <w:spacing w:after="120" w:line="240" w:lineRule="auto"/>
        <w:ind w:left="357" w:hanging="357"/>
        <w:jc w:val="both"/>
        <w:rPr>
          <w:rFonts w:ascii="Arial" w:hAnsi="Arial" w:cs="Arial"/>
          <w:sz w:val="20"/>
        </w:rPr>
      </w:pPr>
      <w:r w:rsidRPr="006970AE">
        <w:rPr>
          <w:rFonts w:ascii="Arial" w:eastAsia="Arial" w:hAnsi="Arial" w:cs="Arial"/>
          <w:b/>
          <w:sz w:val="20"/>
          <w:lang w:val="sv-FI" w:bidi="sv-FI"/>
        </w:rPr>
        <w:t xml:space="preserve">Lönekostnader. </w:t>
      </w:r>
      <w:r w:rsidR="00965289" w:rsidRPr="00D87B82">
        <w:rPr>
          <w:rFonts w:ascii="Arial" w:eastAsia="Arial" w:hAnsi="Arial" w:cs="Arial"/>
          <w:sz w:val="20"/>
          <w:lang w:val="sv-FI" w:bidi="sv-FI"/>
        </w:rPr>
        <w:t>I fråga om uppgifterna på kostnadsredovisningsblanketten utförde vi nedan nämnda åtgärder. Åtgärderna omfattade 60 procent av de penninglöner som redovisats i projektet och 15 procent av utbetalningarna av de penninglöner som redovisats i projektet.</w:t>
      </w:r>
    </w:p>
    <w:p w14:paraId="7EFFF4F5" w14:textId="2FD5DEEB"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Om finansieringsvillkoren förutsätter arbetstidsuppföljning för projektet, jämförde vi timantalet som uppgetts i punkten ”Timmar för projektet under rapporteringsperioden” på lönespecifikationsblanketten med arbetstidsuppföljningen för projektet.</w:t>
      </w:r>
    </w:p>
    <w:p w14:paraId="24202BF7" w14:textId="78F96CA7" w:rsidR="008D30C0" w:rsidRPr="002B6A7B" w:rsidRDefault="008D30C0" w:rsidP="002B6A7B">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Om finansieringsvillkoren för någon person förutsätter uppföljning av den totala arbetstiden, jämförde vi det timantal som angetts i punkten</w:t>
      </w:r>
      <w:r w:rsidRPr="002B6A7B">
        <w:rPr>
          <w:lang w:val="sv-FI" w:bidi="sv-FI"/>
        </w:rPr>
        <w:t xml:space="preserve"> </w:t>
      </w:r>
      <w:r w:rsidRPr="002B6A7B">
        <w:rPr>
          <w:rFonts w:ascii="Arial" w:eastAsia="Arial" w:hAnsi="Arial" w:cs="Arial"/>
          <w:sz w:val="20"/>
          <w:lang w:val="sv-FI" w:bidi="sv-FI"/>
        </w:rPr>
        <w:t>"Totalt antal arbetstimmar under rapporteringsperioden" med den totala arbetstidsuppföljningen för personen.</w:t>
      </w:r>
    </w:p>
    <w:p w14:paraId="76F96655" w14:textId="020EED01" w:rsidR="009F596C" w:rsidRPr="002B6A7B" w:rsidRDefault="009B1F69"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2B6A7B">
        <w:rPr>
          <w:rFonts w:ascii="Arial" w:eastAsia="Arial" w:hAnsi="Arial" w:cs="Arial"/>
          <w:sz w:val="20"/>
          <w:lang w:val="sv-FI" w:bidi="sv-FI"/>
        </w:rPr>
        <w:t>Vi jämförde det belopp som uppgetts i kostnadsredovisningen med finansieringsmottagarens lönebokföring och försäkrade oss om att 15 procent av de totala lönerna hade betalats ut.</w:t>
      </w:r>
    </w:p>
    <w:p w14:paraId="66104D73" w14:textId="44451F46" w:rsidR="00100337" w:rsidRPr="00AE4025" w:rsidRDefault="00100337" w:rsidP="001D48B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AE4025">
        <w:rPr>
          <w:rFonts w:ascii="Arial" w:eastAsia="Arial" w:hAnsi="Arial" w:cs="Arial"/>
          <w:sz w:val="20"/>
          <w:lang w:val="sv-FI" w:bidi="sv-FI"/>
        </w:rPr>
        <w:lastRenderedPageBreak/>
        <w:t>Vi kontrollerade om penninglöner har betalats i Finland till skattskyldiga arbetstagare som har ett giltigt skattekort/källskattekort.</w:t>
      </w:r>
    </w:p>
    <w:p w14:paraId="58D7D485" w14:textId="71F16C1C" w:rsidR="00560A75" w:rsidRPr="00AE4025" w:rsidRDefault="00591FE5" w:rsidP="009F596C">
      <w:pPr>
        <w:pStyle w:val="Merkittyluettelo"/>
        <w:numPr>
          <w:ilvl w:val="0"/>
          <w:numId w:val="0"/>
        </w:numPr>
        <w:spacing w:after="0" w:line="240" w:lineRule="auto"/>
        <w:ind w:left="1134"/>
        <w:jc w:val="both"/>
        <w:rPr>
          <w:rFonts w:ascii="Arial" w:hAnsi="Arial" w:cs="Arial"/>
          <w:sz w:val="20"/>
        </w:rPr>
      </w:pPr>
      <w:r w:rsidRPr="00AE4025">
        <w:rPr>
          <w:rFonts w:ascii="Arial" w:eastAsia="Arial" w:hAnsi="Arial" w:cs="Arial"/>
          <w:sz w:val="20"/>
          <w:lang w:val="sv-FI" w:bidi="sv-FI"/>
        </w:rPr>
        <w:t xml:space="preserve"> </w:t>
      </w:r>
    </w:p>
    <w:p w14:paraId="6B4B0C79" w14:textId="4B33486E" w:rsidR="00BE1518" w:rsidRPr="002B6A7B" w:rsidRDefault="00B53F19" w:rsidP="009C3BA2">
      <w:pPr>
        <w:pStyle w:val="Merkittyluettelo"/>
        <w:numPr>
          <w:ilvl w:val="0"/>
          <w:numId w:val="7"/>
        </w:numPr>
        <w:spacing w:after="120" w:line="240" w:lineRule="auto"/>
        <w:ind w:left="357" w:hanging="357"/>
        <w:jc w:val="both"/>
        <w:rPr>
          <w:rFonts w:ascii="Arial" w:hAnsi="Arial" w:cs="Arial"/>
          <w:sz w:val="20"/>
        </w:rPr>
      </w:pPr>
      <w:r>
        <w:rPr>
          <w:rFonts w:ascii="Arial" w:eastAsia="Arial" w:hAnsi="Arial" w:cs="Arial"/>
          <w:b/>
          <w:sz w:val="20"/>
          <w:lang w:val="sv-FI" w:bidi="sv-FI"/>
        </w:rPr>
        <w:t xml:space="preserve">Köp. </w:t>
      </w:r>
      <w:r w:rsidR="0076390F" w:rsidRPr="002B6A7B">
        <w:rPr>
          <w:rFonts w:ascii="Arial" w:eastAsia="Arial" w:hAnsi="Arial" w:cs="Arial"/>
          <w:sz w:val="20"/>
          <w:lang w:val="sv-FI" w:bidi="sv-FI"/>
        </w:rPr>
        <w:t xml:space="preserve">Vi fick tillgång till en specifikation enligt kostnadsslag av kostnaderna som uppgetts i kostnadsredovisningen och utförde nedan nämnda åtgärder. Åtgärderna omfattade 60 procent av de kostnader som redovisats i projektet och 15 procent av utbetalningarna av de kostnader som redovisats i projektet. </w:t>
      </w:r>
    </w:p>
    <w:p w14:paraId="6B00E614" w14:textId="3FE91157" w:rsidR="0076390F" w:rsidRPr="002B6A7B" w:rsidRDefault="000F0615" w:rsidP="00BE1518">
      <w:pPr>
        <w:pStyle w:val="Merkittyluettelo"/>
        <w:numPr>
          <w:ilvl w:val="0"/>
          <w:numId w:val="0"/>
        </w:numPr>
        <w:spacing w:after="120" w:line="240" w:lineRule="auto"/>
        <w:ind w:left="392"/>
        <w:jc w:val="both"/>
        <w:rPr>
          <w:rFonts w:ascii="Arial" w:hAnsi="Arial" w:cs="Arial"/>
          <w:sz w:val="20"/>
        </w:rPr>
      </w:pPr>
      <w:r w:rsidRPr="002B6A7B">
        <w:rPr>
          <w:rFonts w:ascii="Arial" w:eastAsia="Arial" w:hAnsi="Arial" w:cs="Arial"/>
          <w:sz w:val="20"/>
          <w:lang w:val="sv-FI" w:bidi="sv-FI"/>
        </w:rPr>
        <w:t>I fråga om de valda kostnaderna bedömde vi</w:t>
      </w:r>
    </w:p>
    <w:p w14:paraId="1C877F75" w14:textId="3CF9A2F3"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t>om de grundar sig på projektbokföringen och på finansieringsmottagarens</w:t>
      </w:r>
      <w:r w:rsidR="00BD6540">
        <w:rPr>
          <w:rFonts w:ascii="Arial" w:eastAsia="Arial" w:hAnsi="Arial" w:cs="Arial"/>
          <w:sz w:val="20"/>
          <w:lang w:val="sv-FI" w:bidi="sv-FI"/>
        </w:rPr>
        <w:t xml:space="preserve"> </w:t>
      </w:r>
      <w:r w:rsidRPr="00DE5E17">
        <w:rPr>
          <w:rFonts w:ascii="Arial" w:eastAsia="Arial" w:hAnsi="Arial" w:cs="Arial"/>
          <w:sz w:val="20"/>
          <w:lang w:val="sv-FI" w:bidi="sv-FI"/>
        </w:rPr>
        <w:t>/</w:t>
      </w:r>
      <w:r w:rsidR="00BD6540">
        <w:rPr>
          <w:rFonts w:ascii="Arial" w:eastAsia="Arial" w:hAnsi="Arial" w:cs="Arial"/>
          <w:sz w:val="20"/>
          <w:lang w:val="sv-FI" w:bidi="sv-FI"/>
        </w:rPr>
        <w:t xml:space="preserve"> </w:t>
      </w:r>
      <w:r w:rsidRPr="00DE5E17">
        <w:rPr>
          <w:rFonts w:ascii="Arial" w:eastAsia="Arial" w:hAnsi="Arial" w:cs="Arial"/>
          <w:sz w:val="20"/>
          <w:lang w:val="sv-FI" w:bidi="sv-FI"/>
        </w:rPr>
        <w:t>produktions</w:t>
      </w:r>
      <w:r w:rsidR="00BD6540">
        <w:rPr>
          <w:rFonts w:ascii="Arial" w:eastAsia="Arial" w:hAnsi="Arial" w:cs="Arial"/>
          <w:sz w:val="20"/>
          <w:lang w:val="sv-FI" w:bidi="sv-FI"/>
        </w:rPr>
        <w:softHyphen/>
      </w:r>
      <w:r w:rsidRPr="00DE5E17">
        <w:rPr>
          <w:rFonts w:ascii="Arial" w:eastAsia="Arial" w:hAnsi="Arial" w:cs="Arial"/>
          <w:sz w:val="20"/>
          <w:lang w:val="sv-FI" w:bidi="sv-FI"/>
        </w:rPr>
        <w:t xml:space="preserve">koordinatorns bokföring </w:t>
      </w:r>
    </w:p>
    <w:p w14:paraId="15317E74" w14:textId="77777777" w:rsidR="00A61872" w:rsidRPr="00FD3578" w:rsidRDefault="009D620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t xml:space="preserve">om kostnaderna som ligger till grund för dem har betalts </w:t>
      </w:r>
    </w:p>
    <w:p w14:paraId="26CCDE8A" w14:textId="454F7988" w:rsidR="00A61872" w:rsidRPr="00FD3578"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eastAsia="Arial" w:hAnsi="Arial" w:cs="Arial"/>
          <w:sz w:val="20"/>
          <w:lang w:val="sv-FI" w:bidi="sv-FI"/>
        </w:rPr>
        <w:t>om de beror på prestationer under den tid som produktionen i fråga pågått i Finland</w:t>
      </w:r>
    </w:p>
    <w:p w14:paraId="1C822907" w14:textId="77777777" w:rsidR="00A61872" w:rsidRDefault="009A05E0"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t>om kostnaderna som ligger till grund för dem är exklusive moms</w:t>
      </w:r>
    </w:p>
    <w:p w14:paraId="486CC3AA" w14:textId="6A3E4AA7" w:rsidR="00AA29C9"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t>presentationen enligt kostnadsslag</w:t>
      </w:r>
    </w:p>
    <w:p w14:paraId="77DC2F17" w14:textId="77777777" w:rsidR="00C35358" w:rsidRDefault="00AA6B46" w:rsidP="00D04110">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om köpta tjänster grundar sig på en faktura</w:t>
      </w:r>
    </w:p>
    <w:p w14:paraId="55076CFB" w14:textId="3AADB215" w:rsidR="00591FE5" w:rsidRDefault="00591FE5" w:rsidP="00F8159F">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val="sv-FI" w:bidi="sv-FI"/>
        </w:rPr>
        <w:t>om köpta tjänster inkluderar resekostnader och allmänna kostnader eller producentarvode</w:t>
      </w:r>
    </w:p>
    <w:p w14:paraId="7F22FE09" w14:textId="77777777" w:rsidR="009C627E" w:rsidRPr="00157DC4" w:rsidRDefault="009C627E" w:rsidP="009C627E">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val="sv-FI" w:bidi="sv-FI"/>
        </w:rPr>
        <w:t>om köp inom koncernen/av intressebolag har redovisats utan täckning</w:t>
      </w:r>
    </w:p>
    <w:p w14:paraId="58234DEB" w14:textId="282B5850" w:rsidR="009C627E" w:rsidRPr="00CB1F63" w:rsidRDefault="009C627E" w:rsidP="00CB1F63">
      <w:pPr>
        <w:pStyle w:val="Merkittyluettelo"/>
        <w:numPr>
          <w:ilvl w:val="3"/>
          <w:numId w:val="7"/>
        </w:numPr>
        <w:tabs>
          <w:tab w:val="clear" w:pos="2880"/>
        </w:tabs>
        <w:spacing w:after="0" w:line="240" w:lineRule="auto"/>
        <w:ind w:left="2268" w:hanging="357"/>
        <w:jc w:val="both"/>
        <w:rPr>
          <w:rFonts w:ascii="Arial" w:hAnsi="Arial" w:cs="Arial"/>
          <w:sz w:val="20"/>
        </w:rPr>
      </w:pPr>
      <w:r>
        <w:rPr>
          <w:rFonts w:ascii="Arial" w:eastAsia="Arial" w:hAnsi="Arial" w:cs="Arial"/>
          <w:sz w:val="20"/>
          <w:lang w:val="sv-FI" w:bidi="sv-FI"/>
        </w:rPr>
        <w:t>om finansieringsmottagarens rapport åtföljs av en revisionsrapport över säljarens kostnader given av en oberoende revisor.</w:t>
      </w:r>
    </w:p>
    <w:p w14:paraId="78CD409D" w14:textId="77777777" w:rsidR="008C0D02" w:rsidRPr="00DE5E17" w:rsidRDefault="008C0D02" w:rsidP="003F3E07">
      <w:pPr>
        <w:pStyle w:val="Merkittyluettelo"/>
        <w:numPr>
          <w:ilvl w:val="0"/>
          <w:numId w:val="0"/>
        </w:numPr>
        <w:spacing w:after="0"/>
        <w:ind w:left="340" w:hanging="340"/>
        <w:jc w:val="both"/>
        <w:rPr>
          <w:rFonts w:ascii="Arial" w:hAnsi="Arial" w:cs="Arial"/>
          <w:sz w:val="20"/>
        </w:rPr>
      </w:pPr>
    </w:p>
    <w:p w14:paraId="7534BC72" w14:textId="165ABC02" w:rsidR="0076390F" w:rsidRPr="00DE5E17" w:rsidRDefault="0076390F" w:rsidP="001256E4">
      <w:pPr>
        <w:pStyle w:val="Leipteksti"/>
        <w:spacing w:before="0" w:after="120" w:line="240" w:lineRule="auto"/>
        <w:ind w:left="357"/>
        <w:jc w:val="both"/>
        <w:rPr>
          <w:rFonts w:ascii="Arial" w:hAnsi="Arial" w:cs="Arial"/>
          <w:sz w:val="20"/>
        </w:rPr>
      </w:pPr>
      <w:r w:rsidRPr="00DE5E17">
        <w:rPr>
          <w:rFonts w:ascii="Arial" w:eastAsia="Arial" w:hAnsi="Arial" w:cs="Arial"/>
          <w:sz w:val="20"/>
          <w:lang w:val="sv-FI" w:bidi="sv-FI"/>
        </w:rPr>
        <w:t xml:space="preserve">Vi har bedömt om de kostnader som vi har gått igenom har godkänts i enlighet med finansieringsmottagarens godkännandepraxis. Vid genomgången har bara ovan nämnda omständigheter bedömts. Vi har inte förutsättningar att bedöma huruvida kostnaderna är utgifter som uppkommit inom produktionen. Den ansvariga projektledaren ansvarar för att kostnaderna i kostnadsredovisningen har uppkommit inom produktionen och att lönerna har betalats för arbete som utförts i Finland. Om vi vid genomgången har fått information om andra omständigheter gällande kostnadernas godtagbarhet, har vi rapporterat om dem i samband med observationerna nedan. </w:t>
      </w:r>
    </w:p>
    <w:p w14:paraId="032E5389" w14:textId="29859AC2" w:rsidR="007D54F0" w:rsidRDefault="00BD6540" w:rsidP="002B30A0">
      <w:pPr>
        <w:pStyle w:val="Merkittyluettelo"/>
        <w:numPr>
          <w:ilvl w:val="0"/>
          <w:numId w:val="7"/>
        </w:numPr>
        <w:spacing w:after="120" w:line="240" w:lineRule="auto"/>
        <w:ind w:left="357" w:hanging="357"/>
        <w:jc w:val="both"/>
        <w:rPr>
          <w:rFonts w:ascii="Arial" w:hAnsi="Arial" w:cs="Arial"/>
          <w:sz w:val="20"/>
        </w:rPr>
      </w:pPr>
      <w:r w:rsidRPr="00217A0B">
        <w:rPr>
          <w:rFonts w:ascii="Arial" w:eastAsia="Arial" w:hAnsi="Arial" w:cs="Arial"/>
          <w:b/>
          <w:sz w:val="20"/>
          <w:lang w:val="sv-FI" w:bidi="sv-FI"/>
        </w:rPr>
        <w:t xml:space="preserve">Övrig offentlig finansiering. </w:t>
      </w:r>
      <w:r w:rsidR="004D16BE" w:rsidRPr="00C1282D">
        <w:rPr>
          <w:rFonts w:ascii="Arial" w:eastAsia="Arial" w:hAnsi="Arial" w:cs="Arial"/>
          <w:sz w:val="20"/>
          <w:lang w:val="sv-FI" w:bidi="sv-FI"/>
        </w:rPr>
        <w:t>Vi intervjuade [xx/projektledningen] för att utreda om finansieringsmottagaren har fått annan offentlig finansiering för projektet.</w:t>
      </w:r>
    </w:p>
    <w:p w14:paraId="5267E2A1" w14:textId="699C01E9" w:rsidR="00647136" w:rsidRPr="00647136" w:rsidRDefault="00BD6540" w:rsidP="002B30A0">
      <w:pPr>
        <w:pStyle w:val="Merkittyluettelo"/>
        <w:numPr>
          <w:ilvl w:val="0"/>
          <w:numId w:val="7"/>
        </w:numPr>
        <w:spacing w:after="120" w:line="240" w:lineRule="auto"/>
        <w:ind w:left="357" w:hanging="357"/>
        <w:jc w:val="both"/>
        <w:rPr>
          <w:rFonts w:ascii="Arial" w:hAnsi="Arial" w:cs="Arial"/>
          <w:sz w:val="20"/>
        </w:rPr>
      </w:pPr>
      <w:r w:rsidRPr="001D08B3">
        <w:rPr>
          <w:rFonts w:ascii="Arial" w:eastAsia="Arial" w:hAnsi="Arial" w:cs="Arial"/>
          <w:b/>
          <w:sz w:val="20"/>
          <w:lang w:val="sv-FI" w:bidi="sv-FI"/>
        </w:rPr>
        <w:t xml:space="preserve">Offentliga upphandlingar. </w:t>
      </w:r>
      <w:r w:rsidR="00647136">
        <w:rPr>
          <w:rFonts w:ascii="Arial" w:eastAsia="Arial" w:hAnsi="Arial" w:cs="Arial"/>
          <w:sz w:val="20"/>
          <w:lang w:val="sv-FI" w:bidi="sv-FI"/>
        </w:rPr>
        <w:t xml:space="preserve">(Vi intervjuade [xx/projektledningen] för att utreda om finansieringsmottagaren har följt lagstiftningen om offentlig upphandling i fråga om de kostnader som har redovisats i projektet.) </w:t>
      </w:r>
      <w:r w:rsidR="00647136" w:rsidRPr="00DE5E17">
        <w:rPr>
          <w:rStyle w:val="Alaviitteenviite"/>
          <w:rFonts w:ascii="Arial" w:eastAsia="Arial" w:hAnsi="Arial" w:cs="Arial"/>
          <w:sz w:val="20"/>
          <w:lang w:val="sv-FI" w:bidi="sv-FI"/>
        </w:rPr>
        <w:footnoteReference w:id="3"/>
      </w:r>
    </w:p>
    <w:p w14:paraId="23475476" w14:textId="77777777" w:rsidR="009F596C" w:rsidRDefault="009F596C" w:rsidP="00647136">
      <w:pPr>
        <w:pStyle w:val="Merkittyluettelo"/>
        <w:keepNext/>
        <w:numPr>
          <w:ilvl w:val="0"/>
          <w:numId w:val="0"/>
        </w:numPr>
        <w:spacing w:after="120" w:line="240" w:lineRule="auto"/>
        <w:jc w:val="both"/>
        <w:rPr>
          <w:rFonts w:ascii="Arial" w:hAnsi="Arial" w:cs="Arial"/>
          <w:sz w:val="20"/>
        </w:rPr>
      </w:pPr>
    </w:p>
    <w:p w14:paraId="027FF45C" w14:textId="514C4084" w:rsidR="00A61872" w:rsidRPr="00B11CC6" w:rsidRDefault="0076390F" w:rsidP="0039534D">
      <w:pPr>
        <w:pStyle w:val="Merkittyluettelo"/>
        <w:keepNext/>
        <w:numPr>
          <w:ilvl w:val="0"/>
          <w:numId w:val="0"/>
        </w:numPr>
        <w:spacing w:after="120" w:line="240" w:lineRule="auto"/>
        <w:jc w:val="both"/>
        <w:rPr>
          <w:rFonts w:ascii="Arial" w:hAnsi="Arial" w:cs="Arial"/>
          <w:b/>
          <w:sz w:val="20"/>
        </w:rPr>
      </w:pPr>
      <w:r w:rsidRPr="00B11CC6">
        <w:rPr>
          <w:rFonts w:ascii="Arial" w:eastAsia="Arial" w:hAnsi="Arial" w:cs="Arial"/>
          <w:b/>
          <w:sz w:val="20"/>
          <w:lang w:val="sv-FI" w:bidi="sv-FI"/>
        </w:rPr>
        <w:t>Vi observerade följande:</w:t>
      </w:r>
    </w:p>
    <w:p w14:paraId="01CE2E77" w14:textId="48EEEE5B" w:rsidR="0076390F" w:rsidRDefault="00B53F19" w:rsidP="0039534D">
      <w:pPr>
        <w:pStyle w:val="Merkittyluettelo"/>
        <w:keepNext/>
        <w:numPr>
          <w:ilvl w:val="0"/>
          <w:numId w:val="8"/>
        </w:numPr>
        <w:spacing w:after="120" w:line="240" w:lineRule="auto"/>
        <w:ind w:left="357" w:hanging="357"/>
        <w:jc w:val="both"/>
        <w:rPr>
          <w:rFonts w:ascii="Arial" w:hAnsi="Arial" w:cs="Arial"/>
          <w:sz w:val="20"/>
        </w:rPr>
      </w:pPr>
      <w:r w:rsidRPr="006970AE">
        <w:rPr>
          <w:rFonts w:ascii="Arial" w:eastAsia="Arial" w:hAnsi="Arial" w:cs="Arial"/>
          <w:b/>
          <w:sz w:val="20"/>
          <w:lang w:val="sv-FI" w:bidi="sv-FI"/>
        </w:rPr>
        <w:t xml:space="preserve">Projektbokföring. </w:t>
      </w:r>
      <w:r w:rsidR="0076390F" w:rsidRPr="00DE5E17">
        <w:rPr>
          <w:rFonts w:ascii="Arial" w:eastAsia="Arial" w:hAnsi="Arial" w:cs="Arial"/>
          <w:sz w:val="20"/>
          <w:lang w:val="sv-FI" w:bidi="sv-FI"/>
        </w:rPr>
        <w:t>I punkt 1 konstaterade vi att finansieringsmottagarens projektbokföring har gjorts på följande sätt: [</w:t>
      </w:r>
      <w:r w:rsidR="0076390F" w:rsidRPr="00DE5E17">
        <w:rPr>
          <w:rFonts w:ascii="Arial" w:eastAsia="Arial" w:hAnsi="Arial" w:cs="Arial"/>
          <w:i/>
          <w:sz w:val="20"/>
          <w:lang w:val="sv-FI" w:bidi="sv-FI"/>
        </w:rPr>
        <w:t>beskriv utgående från beskrivningen av finansieringsmottagarens projektbokföring och intervjun, hur de kostnader som uppkommit inom produktionen kan specificeras och hur deras koppling till bokföringen och kostnadsredovisningen kan verifieras].</w:t>
      </w:r>
      <w:r w:rsidR="0076390F" w:rsidRPr="00DE5E17">
        <w:rPr>
          <w:rFonts w:ascii="Arial" w:eastAsia="Arial" w:hAnsi="Arial" w:cs="Arial"/>
          <w:sz w:val="20"/>
          <w:lang w:val="sv-FI" w:bidi="sv-FI"/>
        </w:rPr>
        <w:t xml:space="preserve"> </w:t>
      </w:r>
    </w:p>
    <w:p w14:paraId="60F3F21C" w14:textId="367C80B5" w:rsidR="00472E57" w:rsidRPr="002B6A7B" w:rsidRDefault="00B53F19" w:rsidP="00472E57">
      <w:pPr>
        <w:pStyle w:val="Merkittyluettelo"/>
        <w:numPr>
          <w:ilvl w:val="0"/>
          <w:numId w:val="8"/>
        </w:numPr>
        <w:spacing w:after="120" w:line="240" w:lineRule="auto"/>
        <w:ind w:left="357" w:hanging="357"/>
        <w:jc w:val="both"/>
        <w:rPr>
          <w:rFonts w:ascii="Arial" w:hAnsi="Arial" w:cs="Arial"/>
          <w:sz w:val="20"/>
        </w:rPr>
      </w:pPr>
      <w:r w:rsidRPr="006970AE">
        <w:rPr>
          <w:rFonts w:ascii="Arial" w:eastAsia="Arial" w:hAnsi="Arial" w:cs="Arial"/>
          <w:b/>
          <w:sz w:val="20"/>
          <w:lang w:val="sv-FI" w:bidi="sv-FI"/>
        </w:rPr>
        <w:t xml:space="preserve">Arbetstidsuppföljning. </w:t>
      </w:r>
      <w:r w:rsidR="00472E57" w:rsidRPr="002B6A7B">
        <w:rPr>
          <w:rFonts w:ascii="Arial" w:eastAsia="Arial" w:hAnsi="Arial" w:cs="Arial"/>
          <w:sz w:val="20"/>
          <w:lang w:val="sv-FI" w:bidi="sv-FI"/>
        </w:rPr>
        <w:t>I punkt 2 konstaterade vi att finansieringsmottagarens arbetstidsuppföljning i projektet har gjorts på följande sätt: [</w:t>
      </w:r>
      <w:r w:rsidR="00472E57" w:rsidRPr="002B6A7B">
        <w:rPr>
          <w:rFonts w:ascii="Arial" w:eastAsia="Arial" w:hAnsi="Arial" w:cs="Arial"/>
          <w:i/>
          <w:sz w:val="20"/>
          <w:lang w:val="sv-FI" w:bidi="sv-FI"/>
        </w:rPr>
        <w:t>beskriv utgående från beskrivningen av finansieringsmottagarens arbetstidsuppföljning för projektet och intervjun, om varje person som arbetar för projektet har arbetstidsuppföljning på timnivå och om arbetstimmarna hänförs till de dagar när arbetet utförts och om arbetstagarens chef eller den ansvariga projektledaren bekräftar arbetstimmarna minst en gång per månad].</w:t>
      </w:r>
    </w:p>
    <w:p w14:paraId="528FE020" w14:textId="16C0AF0D" w:rsidR="009E6D84" w:rsidRPr="009E6D84" w:rsidRDefault="00B53F19" w:rsidP="009E6D84">
      <w:pPr>
        <w:pStyle w:val="Merkittyluettelo"/>
        <w:numPr>
          <w:ilvl w:val="0"/>
          <w:numId w:val="8"/>
        </w:numPr>
        <w:spacing w:after="120" w:line="240" w:lineRule="auto"/>
        <w:ind w:left="357" w:hanging="357"/>
        <w:jc w:val="both"/>
        <w:rPr>
          <w:rFonts w:ascii="Arial" w:hAnsi="Arial" w:cs="Arial"/>
          <w:sz w:val="20"/>
        </w:rPr>
      </w:pPr>
      <w:r w:rsidRPr="006970AE">
        <w:rPr>
          <w:rFonts w:ascii="Arial" w:eastAsia="Arial" w:hAnsi="Arial" w:cs="Arial"/>
          <w:b/>
          <w:sz w:val="20"/>
          <w:lang w:val="sv-FI" w:bidi="sv-FI"/>
        </w:rPr>
        <w:t xml:space="preserve">Lönekostnader. </w:t>
      </w:r>
      <w:r w:rsidR="00C74BB8">
        <w:rPr>
          <w:rFonts w:ascii="Arial" w:eastAsia="Arial" w:hAnsi="Arial" w:cs="Arial"/>
          <w:sz w:val="20"/>
          <w:lang w:val="sv-FI" w:bidi="sv-FI"/>
        </w:rPr>
        <w:t>I punkt 3 konstaterade vi att de genomgångna löneuppgifterna som ingick i kostnadsredovisningen stämde överens med lönebokföringen och att de totala penninglönerna som vi gick igenom hade betalats. Dessutom konstaterade vi att penninglönerna hade betalats till arbetstagare som är skattskyldiga i Finland. Om finansieringsvillkoren förutsätter arbetstidsuppföljning för projektet, konstaterade vi att timantalet som uppgetts i punkten ”Timmar för projektet under rapporteringsperioden” på lönespecifikationsblanketten stämde överens med arbetstidsuppföljningen för projektet. Om finansieringsvillkoren för någon person förutsätter uppföljning av den totala arbetstiden, konstaterade vi att det timantal som angetts i punkten "Totalt antal arbetstimmar under rapporteringsperioden" motsvarar den totala arbetstidsuppföljningen för personen.</w:t>
      </w:r>
    </w:p>
    <w:p w14:paraId="705924AA" w14:textId="215C8011" w:rsidR="00886128" w:rsidRPr="00C7508A" w:rsidRDefault="00B53F19" w:rsidP="00B53F19">
      <w:pPr>
        <w:pStyle w:val="Merkittyluettelo"/>
        <w:keepNext/>
        <w:numPr>
          <w:ilvl w:val="0"/>
          <w:numId w:val="8"/>
        </w:numPr>
        <w:spacing w:after="120" w:line="240" w:lineRule="auto"/>
        <w:ind w:left="357" w:hanging="357"/>
        <w:jc w:val="both"/>
        <w:rPr>
          <w:rFonts w:ascii="Arial" w:hAnsi="Arial" w:cs="Arial"/>
          <w:sz w:val="20"/>
        </w:rPr>
      </w:pPr>
      <w:r>
        <w:rPr>
          <w:rFonts w:ascii="Arial" w:eastAsia="Arial" w:hAnsi="Arial" w:cs="Arial"/>
          <w:b/>
          <w:sz w:val="20"/>
          <w:lang w:val="sv-FI" w:bidi="sv-FI"/>
        </w:rPr>
        <w:t xml:space="preserve">Köp. </w:t>
      </w:r>
      <w:r w:rsidR="0039534D" w:rsidRPr="009E6D84">
        <w:rPr>
          <w:rFonts w:ascii="Arial" w:eastAsia="Arial" w:hAnsi="Arial" w:cs="Arial"/>
          <w:sz w:val="20"/>
          <w:lang w:val="sv-FI" w:bidi="sv-FI"/>
        </w:rPr>
        <w:t xml:space="preserve">I punkt 4 konstaterade vi att </w:t>
      </w:r>
    </w:p>
    <w:p w14:paraId="0195F900" w14:textId="77777777" w:rsidR="006B6508" w:rsidRDefault="006B6508" w:rsidP="00B53F19">
      <w:pPr>
        <w:pStyle w:val="Merkittyluettelo"/>
        <w:keepNext/>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val="sv-FI" w:bidi="sv-FI"/>
        </w:rPr>
        <w:lastRenderedPageBreak/>
        <w:t xml:space="preserve">kostnaderna som vi gick igenom grundar sig på projektbokföringen och på finansieringsmottagarens/produktionskoordinatorns bokföring </w:t>
      </w:r>
    </w:p>
    <w:p w14:paraId="01339B42" w14:textId="77777777" w:rsidR="006B650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utgifterna som ligger till grund för kostnaderna har betalts och</w:t>
      </w:r>
    </w:p>
    <w:p w14:paraId="33D7EB66" w14:textId="77777777" w:rsidR="006B6508" w:rsidRPr="00FD357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är exklusive moms</w:t>
      </w:r>
    </w:p>
    <w:p w14:paraId="68B307D0" w14:textId="3B77B516" w:rsidR="006B6508" w:rsidRPr="00FD357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FD3578">
        <w:rPr>
          <w:rFonts w:ascii="Arial" w:eastAsia="Arial" w:hAnsi="Arial" w:cs="Arial"/>
          <w:sz w:val="20"/>
          <w:lang w:val="sv-FI" w:bidi="sv-FI"/>
        </w:rPr>
        <w:t>kostnaderna beror på prestationer inom produktionen under den tid som produktionen i fråga pågått i Finland</w:t>
      </w:r>
    </w:p>
    <w:p w14:paraId="373FA887" w14:textId="77777777" w:rsidR="006B6508" w:rsidRDefault="006B6508" w:rsidP="006B6508">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har presenterats ändamålsenligt enligt kostnadsslag och att</w:t>
      </w:r>
    </w:p>
    <w:p w14:paraId="08256D98" w14:textId="77777777" w:rsidR="00C1282D" w:rsidRDefault="00C1282D" w:rsidP="00C1282D">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de köpta tjänsterna grundar sig på en faktura</w:t>
      </w:r>
    </w:p>
    <w:p w14:paraId="3D225DD7" w14:textId="04884774" w:rsidR="00C1282D" w:rsidRDefault="00C1282D" w:rsidP="00C1282D">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de köpta tjänsterna inkluderar inte resekostnader och allmänna kostnader eller producentarvode</w:t>
      </w:r>
    </w:p>
    <w:p w14:paraId="090E9382" w14:textId="77777777" w:rsidR="009C627E" w:rsidRPr="00807BF0" w:rsidRDefault="009C627E" w:rsidP="009C627E">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val="sv-FI" w:bidi="sv-FI"/>
        </w:rPr>
        <w:t>tjänster som köpts av koncernbolag/intressebolag saknar täckning</w:t>
      </w:r>
    </w:p>
    <w:p w14:paraId="6A8B6D79" w14:textId="1DBDC163" w:rsidR="00C70498" w:rsidRDefault="00C70498" w:rsidP="00C124D7">
      <w:pPr>
        <w:pStyle w:val="Merkittyluettelo"/>
        <w:numPr>
          <w:ilvl w:val="0"/>
          <w:numId w:val="0"/>
        </w:numPr>
        <w:spacing w:after="0" w:line="240" w:lineRule="auto"/>
        <w:jc w:val="both"/>
        <w:rPr>
          <w:rFonts w:ascii="Arial" w:hAnsi="Arial" w:cs="Arial"/>
          <w:sz w:val="20"/>
        </w:rPr>
      </w:pPr>
    </w:p>
    <w:p w14:paraId="703DE392" w14:textId="2E89095E" w:rsidR="00647136" w:rsidRDefault="00BD6540" w:rsidP="00C70498">
      <w:pPr>
        <w:pStyle w:val="Merkittyluettelo"/>
        <w:numPr>
          <w:ilvl w:val="0"/>
          <w:numId w:val="8"/>
        </w:numPr>
        <w:spacing w:after="120" w:line="240" w:lineRule="auto"/>
        <w:ind w:left="357" w:hanging="357"/>
        <w:jc w:val="both"/>
        <w:rPr>
          <w:rFonts w:ascii="Arial" w:hAnsi="Arial" w:cs="Arial"/>
          <w:sz w:val="20"/>
        </w:rPr>
      </w:pPr>
      <w:r w:rsidRPr="00217A0B">
        <w:rPr>
          <w:rFonts w:ascii="Arial" w:eastAsia="Arial" w:hAnsi="Arial" w:cs="Arial"/>
          <w:b/>
          <w:sz w:val="20"/>
          <w:lang w:val="sv-FI" w:bidi="sv-FI"/>
        </w:rPr>
        <w:t xml:space="preserve">Övrig offentlig finansiering. </w:t>
      </w:r>
      <w:r w:rsidR="00C74BB8">
        <w:rPr>
          <w:rFonts w:ascii="Arial" w:eastAsia="Arial" w:hAnsi="Arial" w:cs="Arial"/>
          <w:sz w:val="20"/>
          <w:lang w:val="sv-FI" w:bidi="sv-FI"/>
        </w:rPr>
        <w:t xml:space="preserve">I punkt 5 konstaterade vi att finansieringsmottagaren enligt projektledningen inte har fått/har fått annat offentligt stöd för den produktion som ska granskas. </w:t>
      </w:r>
      <w:r w:rsidR="00C74BB8">
        <w:rPr>
          <w:rFonts w:ascii="Arial" w:eastAsia="Arial" w:hAnsi="Arial" w:cs="Arial"/>
          <w:i/>
          <w:sz w:val="20"/>
          <w:lang w:val="sv-FI" w:bidi="sv-FI"/>
        </w:rPr>
        <w:t>[ge en förteckning över annat offentligt stöd som erhållits]</w:t>
      </w:r>
    </w:p>
    <w:p w14:paraId="607F5D0B" w14:textId="548263CA" w:rsidR="006B6131" w:rsidRPr="00DE5E17" w:rsidRDefault="00BD6540" w:rsidP="00C70498">
      <w:pPr>
        <w:pStyle w:val="Merkittyluettelo"/>
        <w:numPr>
          <w:ilvl w:val="0"/>
          <w:numId w:val="8"/>
        </w:numPr>
        <w:spacing w:after="120" w:line="240" w:lineRule="auto"/>
        <w:ind w:left="357" w:hanging="357"/>
        <w:jc w:val="both"/>
        <w:rPr>
          <w:rFonts w:ascii="Arial" w:hAnsi="Arial" w:cs="Arial"/>
          <w:sz w:val="20"/>
        </w:rPr>
      </w:pPr>
      <w:r w:rsidRPr="001D08B3">
        <w:rPr>
          <w:rFonts w:ascii="Arial" w:eastAsia="Arial" w:hAnsi="Arial" w:cs="Arial"/>
          <w:b/>
          <w:sz w:val="20"/>
          <w:lang w:val="sv-FI" w:bidi="sv-FI"/>
        </w:rPr>
        <w:t xml:space="preserve">Offentliga upphandlingar. </w:t>
      </w:r>
      <w:r w:rsidR="00DE3C16">
        <w:rPr>
          <w:rFonts w:ascii="Arial" w:eastAsia="Arial" w:hAnsi="Arial" w:cs="Arial"/>
          <w:sz w:val="20"/>
          <w:lang w:val="sv-FI" w:bidi="sv-FI"/>
        </w:rPr>
        <w:t>(I punkt 6 konstaterade vi att finansieringsmottagaren enligt projektledningen har följt/inte har följt lagstiftningen om offentlig upphandling i fråga om den produktion som ska granskas. [</w:t>
      </w:r>
      <w:r w:rsidR="00DE3C16">
        <w:rPr>
          <w:rFonts w:ascii="Arial" w:eastAsia="Arial" w:hAnsi="Arial" w:cs="Arial"/>
          <w:i/>
          <w:sz w:val="20"/>
          <w:lang w:val="sv-FI" w:bidi="sv-FI"/>
        </w:rPr>
        <w:t>redogör för eventuell lagstiftning om offentlig upphandling som inte har följts</w:t>
      </w:r>
      <w:r w:rsidR="00DE3C16">
        <w:rPr>
          <w:rFonts w:ascii="Arial" w:eastAsia="Arial" w:hAnsi="Arial" w:cs="Arial"/>
          <w:sz w:val="20"/>
          <w:lang w:val="sv-FI" w:bidi="sv-FI"/>
        </w:rPr>
        <w:t>])</w:t>
      </w:r>
    </w:p>
    <w:p w14:paraId="2809ED31" w14:textId="77777777" w:rsidR="00BD6540" w:rsidRDefault="00BD6540" w:rsidP="00C70498">
      <w:pPr>
        <w:pStyle w:val="Leipteksti"/>
        <w:spacing w:before="0" w:after="120" w:line="240" w:lineRule="auto"/>
        <w:jc w:val="both"/>
        <w:rPr>
          <w:rFonts w:ascii="Arial" w:eastAsia="Arial" w:hAnsi="Arial" w:cs="Arial"/>
          <w:sz w:val="20"/>
          <w:lang w:val="sv-FI" w:bidi="sv-FI"/>
        </w:rPr>
      </w:pPr>
    </w:p>
    <w:p w14:paraId="11215D5E" w14:textId="795E0C47" w:rsidR="000B2724" w:rsidRDefault="0076390F" w:rsidP="00C70498">
      <w:pPr>
        <w:pStyle w:val="Leipteksti"/>
        <w:spacing w:before="0" w:after="120" w:line="240" w:lineRule="auto"/>
        <w:jc w:val="both"/>
        <w:rPr>
          <w:rFonts w:ascii="Arial" w:hAnsi="Arial" w:cs="Arial"/>
          <w:sz w:val="20"/>
        </w:rPr>
      </w:pPr>
      <w:r w:rsidRPr="00DE5E17">
        <w:rPr>
          <w:rFonts w:ascii="Arial" w:eastAsia="Arial" w:hAnsi="Arial" w:cs="Arial"/>
          <w:sz w:val="20"/>
          <w:lang w:val="sv-FI" w:bidi="sv-FI"/>
        </w:rPr>
        <w:t xml:space="preserve">Vår rapport är avsedd enbart för användning i enlighet med det som nämns i första och andra stycket i rapporten och får inte användas för annat ändamål eller överlåtas till någon annan part utöver Finansieringsverket. Finansieringsverket har dock rätt att överlämna denna rapport till andra myndigheter som utövar tillsyn över finansieringen. Denna rapport gäller endast den ovan specificerade kostnadsredovisningen och gäller inte [finansieringsmottagaren]:s eller produktionskoordinatorns bokslut i sin helhet. </w:t>
      </w:r>
    </w:p>
    <w:p w14:paraId="4807A7FB" w14:textId="5D0636FD" w:rsidR="00822FAF" w:rsidRDefault="00822FAF" w:rsidP="00822FAF">
      <w:pPr>
        <w:pStyle w:val="Leipteksti"/>
        <w:spacing w:line="240" w:lineRule="auto"/>
        <w:rPr>
          <w:rFonts w:ascii="Arial" w:hAnsi="Arial" w:cs="Arial"/>
          <w:sz w:val="20"/>
        </w:rPr>
      </w:pPr>
      <w:r>
        <w:rPr>
          <w:rFonts w:ascii="Arial" w:eastAsia="Arial" w:hAnsi="Arial" w:cs="Arial"/>
          <w:sz w:val="20"/>
          <w:lang w:val="sv-FI" w:bidi="sv-FI"/>
        </w:rPr>
        <w:t>ort och datum</w:t>
      </w:r>
    </w:p>
    <w:p w14:paraId="68C410F0" w14:textId="637D3D4A" w:rsidR="000B59E9" w:rsidRPr="000B59E9" w:rsidRDefault="00822FAF" w:rsidP="00822FAF">
      <w:pPr>
        <w:pStyle w:val="Leipteksti"/>
        <w:spacing w:line="240" w:lineRule="auto"/>
        <w:rPr>
          <w:rFonts w:ascii="Arial" w:hAnsi="Arial" w:cs="Arial"/>
          <w:sz w:val="20"/>
        </w:rPr>
      </w:pPr>
      <w:r>
        <w:rPr>
          <w:rFonts w:ascii="Arial" w:eastAsia="Arial" w:hAnsi="Arial" w:cs="Arial"/>
          <w:sz w:val="20"/>
          <w:lang w:val="sv-FI" w:bidi="sv-FI"/>
        </w:rPr>
        <w:t>Revisionssammanslutning A</w:t>
      </w:r>
      <w:r>
        <w:rPr>
          <w:rFonts w:ascii="Arial" w:eastAsia="Arial" w:hAnsi="Arial" w:cs="Arial"/>
          <w:sz w:val="20"/>
          <w:lang w:val="sv-FI" w:bidi="sv-FI"/>
        </w:rPr>
        <w:br/>
        <w:t>Underskrift av GR/CGR/OFGR/OFR X</w:t>
      </w:r>
      <w:r>
        <w:rPr>
          <w:rFonts w:ascii="Arial" w:eastAsia="Arial" w:hAnsi="Arial" w:cs="Arial"/>
          <w:sz w:val="20"/>
          <w:lang w:val="sv-FI" w:bidi="sv-FI"/>
        </w:rPr>
        <w:br/>
        <w:t>Namnförtydligande, telefonnummer och e-postadress av GR/CGR/OFGR/OFR X</w:t>
      </w:r>
      <w:r>
        <w:rPr>
          <w:rFonts w:ascii="Arial" w:eastAsia="Arial" w:hAnsi="Arial" w:cs="Arial"/>
          <w:sz w:val="20"/>
          <w:lang w:val="sv-FI" w:bidi="sv-FI"/>
        </w:rPr>
        <w:br/>
        <w:t>Revisionssammanslutning A:s adress och postnummer</w:t>
      </w:r>
    </w:p>
    <w:sectPr w:rsidR="000B59E9" w:rsidRPr="000B59E9" w:rsidSect="003B330F">
      <w:headerReference w:type="default" r:id="rId8"/>
      <w:footerReference w:type="default" r:id="rId9"/>
      <w:pgSz w:w="11907" w:h="16840"/>
      <w:pgMar w:top="1276" w:right="1134" w:bottom="709"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B66F2" w14:textId="77777777" w:rsidR="00F6075D" w:rsidRDefault="00F6075D">
      <w:r>
        <w:separator/>
      </w:r>
    </w:p>
  </w:endnote>
  <w:endnote w:type="continuationSeparator" w:id="0">
    <w:p w14:paraId="0C8FDC29" w14:textId="77777777"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6C0CE" w14:textId="1EB414FC" w:rsidR="00F6075D" w:rsidRPr="00D907D9" w:rsidRDefault="00F6075D" w:rsidP="001256E4">
    <w:pPr>
      <w:pStyle w:val="Alatunniste"/>
      <w:tabs>
        <w:tab w:val="clear" w:pos="8505"/>
        <w:tab w:val="right" w:pos="9639"/>
      </w:tabs>
      <w:rPr>
        <w:rFonts w:ascii="Arial" w:hAnsi="Arial" w:cs="Arial"/>
        <w:sz w:val="16"/>
        <w:szCs w:val="16"/>
      </w:rPr>
    </w:pPr>
    <w:r>
      <w:rPr>
        <w:lang w:val="sv-FI" w:bidi="sv-FI"/>
      </w:rPr>
      <w:tab/>
    </w:r>
    <w:r>
      <w:rPr>
        <w:lang w:val="sv-FI" w:bidi="sv-FI"/>
      </w:rPr>
      <w:tab/>
    </w:r>
    <w:r w:rsidR="00647136">
      <w:rPr>
        <w:rFonts w:ascii="Arial" w:eastAsia="Arial" w:hAnsi="Arial" w:cs="Arial"/>
        <w:sz w:val="16"/>
        <w:szCs w:val="16"/>
        <w:lang w:val="sv-FI" w:bidi="sv-FI"/>
      </w:rPr>
      <w:t>1.1.2018</w:t>
    </w:r>
    <w:r w:rsidR="00647136">
      <w:rPr>
        <w:rFonts w:ascii="Arial" w:eastAsia="Arial" w:hAnsi="Arial" w:cs="Arial"/>
        <w:sz w:val="16"/>
        <w:szCs w:val="16"/>
        <w:lang w:val="sv-FI" w:bidi="sv-FI"/>
      </w:rPr>
      <w:tab/>
    </w:r>
    <w:r w:rsidR="00647136">
      <w:rPr>
        <w:rFonts w:ascii="Arial" w:eastAsia="Arial" w:hAnsi="Arial" w:cs="Arial"/>
        <w:sz w:val="16"/>
        <w:szCs w:val="16"/>
        <w:lang w:val="sv-FI" w:bidi="sv-FI"/>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1932" w14:textId="77777777" w:rsidR="00F6075D" w:rsidRDefault="00F6075D">
      <w:r>
        <w:separator/>
      </w:r>
    </w:p>
  </w:footnote>
  <w:footnote w:type="continuationSeparator" w:id="0">
    <w:p w14:paraId="35038CC9" w14:textId="77777777" w:rsidR="00F6075D" w:rsidRDefault="00F6075D">
      <w:r>
        <w:continuationSeparator/>
      </w:r>
    </w:p>
  </w:footnote>
  <w:footnote w:id="1">
    <w:p w14:paraId="1FAC8EF4" w14:textId="7AAF745D" w:rsidR="00393EDE" w:rsidRPr="00712DCD" w:rsidRDefault="00393EDE" w:rsidP="00590369">
      <w:pPr>
        <w:pStyle w:val="Alaviitteenteksti"/>
        <w:spacing w:line="240" w:lineRule="auto"/>
        <w:rPr>
          <w:rFonts w:ascii="Arial" w:hAnsi="Arial" w:cs="Arial"/>
          <w:sz w:val="16"/>
          <w:szCs w:val="16"/>
        </w:rPr>
      </w:pPr>
      <w:r w:rsidRPr="00712DCD">
        <w:rPr>
          <w:rStyle w:val="Alaviitteenviite"/>
          <w:rFonts w:ascii="Arial" w:eastAsia="Arial" w:hAnsi="Arial" w:cs="Arial"/>
          <w:sz w:val="16"/>
          <w:szCs w:val="16"/>
          <w:lang w:val="sv-FI" w:bidi="sv-FI"/>
        </w:rPr>
        <w:footnoteRef/>
      </w:r>
      <w:r w:rsidRPr="00712DCD">
        <w:rPr>
          <w:rFonts w:ascii="Arial" w:eastAsia="Arial" w:hAnsi="Arial" w:cs="Arial"/>
          <w:sz w:val="16"/>
          <w:szCs w:val="16"/>
          <w:lang w:val="sv-FI" w:bidi="sv-FI"/>
        </w:rPr>
        <w:t xml:space="preserve"> Revisorn bekräftar de totala kostnaderna för projektet, i dem inkluderas även andelen övriga kostnader. Övriga kostnader som beräknats med koefficient behöver inte kontrolleras.</w:t>
      </w:r>
    </w:p>
  </w:footnote>
  <w:footnote w:id="2">
    <w:p w14:paraId="39F4E9B4" w14:textId="2C494D53" w:rsidR="00F6075D" w:rsidRPr="00927B02" w:rsidRDefault="00F6075D" w:rsidP="00C91C62">
      <w:pPr>
        <w:pStyle w:val="Alaviitteenteksti"/>
        <w:rPr>
          <w:rFonts w:ascii="Arial" w:hAnsi="Arial" w:cs="Arial"/>
          <w:sz w:val="16"/>
        </w:rPr>
      </w:pPr>
      <w:r w:rsidRPr="00927B02">
        <w:rPr>
          <w:rStyle w:val="Alaviitteenviite"/>
          <w:rFonts w:ascii="Arial" w:eastAsia="Arial" w:hAnsi="Arial" w:cs="Arial"/>
          <w:sz w:val="16"/>
          <w:lang w:val="sv-FI" w:bidi="sv-FI"/>
        </w:rPr>
        <w:footnoteRef/>
      </w:r>
      <w:r w:rsidRPr="00927B02">
        <w:rPr>
          <w:rFonts w:ascii="Arial" w:eastAsia="Arial" w:hAnsi="Arial" w:cs="Arial"/>
          <w:sz w:val="16"/>
          <w:lang w:val="sv-FI" w:bidi="sv-FI"/>
        </w:rPr>
        <w:t xml:space="preserve"> Jämförelsen görs med de finansieringsvillkor som gäller när finansieringen beviljas.   </w:t>
      </w:r>
    </w:p>
  </w:footnote>
  <w:footnote w:id="3">
    <w:p w14:paraId="58E31640" w14:textId="4D16ABEE" w:rsidR="00647136" w:rsidRDefault="00647136" w:rsidP="00647136">
      <w:pPr>
        <w:pStyle w:val="Alaviitteenteksti"/>
        <w:spacing w:line="240" w:lineRule="auto"/>
      </w:pPr>
      <w:r w:rsidRPr="00927B02">
        <w:rPr>
          <w:rStyle w:val="Alaviitteenviite"/>
          <w:rFonts w:ascii="Arial" w:eastAsia="Arial" w:hAnsi="Arial" w:cs="Arial"/>
          <w:sz w:val="16"/>
          <w:szCs w:val="16"/>
          <w:lang w:val="sv-FI" w:bidi="sv-FI"/>
        </w:rPr>
        <w:footnoteRef/>
      </w:r>
      <w:r w:rsidRPr="00927B02">
        <w:rPr>
          <w:rFonts w:ascii="Arial" w:eastAsia="Arial" w:hAnsi="Arial" w:cs="Arial"/>
          <w:sz w:val="16"/>
          <w:szCs w:val="16"/>
          <w:lang w:val="sv-FI" w:bidi="sv-FI"/>
        </w:rPr>
        <w:t xml:space="preserve"> Denna åtgärd gäller bara sådana produktioner, där det stöd som finansieringsmottagaren fått från Finansieringsverket tillsammans med annat offentligt stöd täcker över hälften av kostnaderna eller där finansieringsmottagaren är en offentlig upphandlingsenhet.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B5B03" w14:textId="3DFA1874" w:rsidR="00F6075D" w:rsidRDefault="002B6A7B" w:rsidP="00FF6854">
    <w:pPr>
      <w:pStyle w:val="Yltunniste"/>
      <w:tabs>
        <w:tab w:val="left" w:pos="4536"/>
      </w:tabs>
      <w:spacing w:line="240" w:lineRule="exact"/>
      <w:ind w:right="-567" w:firstLine="4536"/>
      <w:jc w:val="left"/>
      <w:rPr>
        <w:rFonts w:ascii="Arial" w:hAnsi="Arial" w:cs="Arial"/>
        <w:i w:val="0"/>
        <w:sz w:val="20"/>
      </w:rPr>
    </w:pPr>
    <w:r>
      <w:rPr>
        <w:noProof/>
        <w:lang w:val="fi-FI" w:eastAsia="fi-FI"/>
      </w:rPr>
      <w:drawing>
        <wp:anchor distT="0" distB="0" distL="114300" distR="114300" simplePos="0" relativeHeight="251659264" behindDoc="1" locked="0" layoutInCell="1" allowOverlap="1" wp14:anchorId="3C95DCFD" wp14:editId="370C5CB2">
          <wp:simplePos x="0" y="0"/>
          <wp:positionH relativeFrom="margin">
            <wp:posOffset>0</wp:posOffset>
          </wp:positionH>
          <wp:positionV relativeFrom="paragraph">
            <wp:posOffset>-635</wp:posOffset>
          </wp:positionV>
          <wp:extent cx="952500" cy="400050"/>
          <wp:effectExtent l="0" t="0" r="0" b="0"/>
          <wp:wrapNone/>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sidR="00F6075D">
      <w:rPr>
        <w:rFonts w:ascii="Arial" w:eastAsia="Arial" w:hAnsi="Arial" w:cs="Arial"/>
        <w:i w:val="0"/>
        <w:sz w:val="20"/>
        <w:lang w:val="sv-FI" w:bidi="sv-FI"/>
      </w:rPr>
      <w:t xml:space="preserve">REVISIONSRAPPORT </w:t>
    </w:r>
    <w:r w:rsidR="00F6075D">
      <w:rPr>
        <w:rFonts w:ascii="Arial" w:eastAsia="Arial" w:hAnsi="Arial" w:cs="Arial"/>
        <w:i w:val="0"/>
        <w:sz w:val="20"/>
        <w:lang w:val="sv-FI" w:bidi="sv-FI"/>
      </w:rPr>
      <w:tab/>
    </w:r>
    <w:r w:rsidR="003F6532" w:rsidRPr="00DE5E17">
      <w:rPr>
        <w:rFonts w:ascii="Arial" w:eastAsia="Arial" w:hAnsi="Arial" w:cs="Arial"/>
        <w:i w:val="0"/>
        <w:sz w:val="20"/>
        <w:lang w:val="sv-FI" w:bidi="sv-FI"/>
      </w:rPr>
      <w:fldChar w:fldCharType="begin"/>
    </w:r>
    <w:r w:rsidR="00F6075D" w:rsidRPr="00DE5E17">
      <w:rPr>
        <w:rFonts w:ascii="Arial" w:eastAsia="Arial" w:hAnsi="Arial" w:cs="Arial"/>
        <w:i w:val="0"/>
        <w:sz w:val="20"/>
        <w:lang w:val="sv-FI" w:bidi="sv-FI"/>
      </w:rPr>
      <w:instrText xml:space="preserve"> PAGE </w:instrText>
    </w:r>
    <w:r w:rsidR="003F6532" w:rsidRPr="00DE5E17">
      <w:rPr>
        <w:rFonts w:ascii="Arial" w:eastAsia="Arial" w:hAnsi="Arial" w:cs="Arial"/>
        <w:i w:val="0"/>
        <w:sz w:val="20"/>
        <w:lang w:val="sv-FI" w:bidi="sv-FI"/>
      </w:rPr>
      <w:fldChar w:fldCharType="separate"/>
    </w:r>
    <w:r w:rsidR="00803FA5">
      <w:rPr>
        <w:rFonts w:ascii="Arial" w:eastAsia="Arial" w:hAnsi="Arial" w:cs="Arial"/>
        <w:i w:val="0"/>
        <w:noProof/>
        <w:sz w:val="20"/>
        <w:lang w:val="sv-FI" w:bidi="sv-FI"/>
      </w:rPr>
      <w:t>1</w:t>
    </w:r>
    <w:r w:rsidR="003F6532" w:rsidRPr="00DE5E17">
      <w:rPr>
        <w:rFonts w:ascii="Arial" w:eastAsia="Arial" w:hAnsi="Arial" w:cs="Arial"/>
        <w:i w:val="0"/>
        <w:sz w:val="20"/>
        <w:lang w:val="sv-FI" w:bidi="sv-FI"/>
      </w:rPr>
      <w:fldChar w:fldCharType="end"/>
    </w:r>
    <w:r w:rsidR="00F6075D">
      <w:rPr>
        <w:rFonts w:ascii="Arial" w:eastAsia="Arial" w:hAnsi="Arial" w:cs="Arial"/>
        <w:i w:val="0"/>
        <w:sz w:val="20"/>
        <w:lang w:val="sv-FI" w:bidi="sv-FI"/>
      </w:rPr>
      <w:t xml:space="preserve"> (</w:t>
    </w:r>
    <w:r w:rsidR="003F6532" w:rsidRPr="00DE5E17">
      <w:rPr>
        <w:rFonts w:ascii="Arial" w:eastAsia="Arial" w:hAnsi="Arial" w:cs="Arial"/>
        <w:i w:val="0"/>
        <w:sz w:val="20"/>
        <w:lang w:val="sv-FI" w:bidi="sv-FI"/>
      </w:rPr>
      <w:fldChar w:fldCharType="begin"/>
    </w:r>
    <w:r w:rsidR="00F6075D" w:rsidRPr="00DE5E17">
      <w:rPr>
        <w:rFonts w:ascii="Arial" w:eastAsia="Arial" w:hAnsi="Arial" w:cs="Arial"/>
        <w:i w:val="0"/>
        <w:sz w:val="20"/>
        <w:lang w:val="sv-FI" w:bidi="sv-FI"/>
      </w:rPr>
      <w:instrText xml:space="preserve"> NUMPAGES </w:instrText>
    </w:r>
    <w:r w:rsidR="003F6532" w:rsidRPr="00DE5E17">
      <w:rPr>
        <w:rFonts w:ascii="Arial" w:eastAsia="Arial" w:hAnsi="Arial" w:cs="Arial"/>
        <w:i w:val="0"/>
        <w:sz w:val="20"/>
        <w:lang w:val="sv-FI" w:bidi="sv-FI"/>
      </w:rPr>
      <w:fldChar w:fldCharType="separate"/>
    </w:r>
    <w:r w:rsidR="00803FA5">
      <w:rPr>
        <w:rFonts w:ascii="Arial" w:eastAsia="Arial" w:hAnsi="Arial" w:cs="Arial"/>
        <w:i w:val="0"/>
        <w:noProof/>
        <w:sz w:val="20"/>
        <w:lang w:val="sv-FI" w:bidi="sv-FI"/>
      </w:rPr>
      <w:t>3</w:t>
    </w:r>
    <w:r w:rsidR="003F6532" w:rsidRPr="00DE5E17">
      <w:rPr>
        <w:rFonts w:ascii="Arial" w:eastAsia="Arial" w:hAnsi="Arial" w:cs="Arial"/>
        <w:i w:val="0"/>
        <w:sz w:val="20"/>
        <w:lang w:val="sv-FI" w:bidi="sv-FI"/>
      </w:rPr>
      <w:fldChar w:fldCharType="end"/>
    </w:r>
    <w:r w:rsidR="00F6075D">
      <w:rPr>
        <w:rFonts w:ascii="Arial" w:eastAsia="Arial" w:hAnsi="Arial" w:cs="Arial"/>
        <w:i w:val="0"/>
        <w:sz w:val="20"/>
        <w:lang w:val="sv-FI" w:bidi="sv-FI"/>
      </w:rPr>
      <w:t>)</w:t>
    </w:r>
    <w:r w:rsidR="00F6075D">
      <w:rPr>
        <w:rFonts w:ascii="Arial" w:eastAsia="Arial" w:hAnsi="Arial" w:cs="Arial"/>
        <w:i w:val="0"/>
        <w:sz w:val="20"/>
        <w:lang w:val="sv-FI" w:bidi="sv-FI"/>
      </w:rPr>
      <w:br/>
    </w:r>
    <w:r w:rsidR="00F6075D">
      <w:rPr>
        <w:rFonts w:ascii="Arial" w:eastAsia="Arial" w:hAnsi="Arial" w:cs="Arial"/>
        <w:i w:val="0"/>
        <w:sz w:val="20"/>
        <w:lang w:val="sv-FI" w:bidi="sv-FI"/>
      </w:rPr>
      <w:tab/>
      <w:t>Produktionsincitament för den audiovisuella branschen</w:t>
    </w:r>
  </w:p>
  <w:p w14:paraId="0D1F7376" w14:textId="008F4318" w:rsidR="00F6075D" w:rsidRDefault="00F6075D" w:rsidP="00643E36">
    <w:pPr>
      <w:pStyle w:val="Yltunniste"/>
      <w:tabs>
        <w:tab w:val="left" w:pos="4536"/>
      </w:tabs>
      <w:spacing w:line="240" w:lineRule="exact"/>
      <w:ind w:firstLine="567"/>
      <w:jc w:val="center"/>
      <w:rPr>
        <w:rFonts w:ascii="Arial" w:hAnsi="Arial" w:cs="Arial"/>
        <w:i w:val="0"/>
        <w:sz w:val="20"/>
      </w:rPr>
    </w:pPr>
  </w:p>
  <w:p w14:paraId="0A9D229A" w14:textId="3EE007BC"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FB844D0"/>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10C4AE76"/>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abstractNum w:abstractNumId="9" w15:restartNumberingAfterBreak="0">
    <w:nsid w:val="60781947"/>
    <w:multiLevelType w:val="hybridMultilevel"/>
    <w:tmpl w:val="B8066CCA"/>
    <w:lvl w:ilvl="0" w:tplc="0409000F">
      <w:start w:val="1"/>
      <w:numFmt w:val="decimal"/>
      <w:lvlText w:val="%1."/>
      <w:lvlJc w:val="left"/>
      <w:pPr>
        <w:tabs>
          <w:tab w:val="num" w:pos="360"/>
        </w:tabs>
        <w:ind w:left="360" w:hanging="360"/>
      </w:pPr>
      <w:rPr>
        <w:rFonts w:cs="Times New Roman" w:hint="default"/>
        <w:color w:val="auto"/>
        <w:sz w:val="22"/>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9"/>
  </w:num>
  <w:num w:numId="34">
    <w:abstractNumId w:val="3"/>
  </w:num>
  <w:num w:numId="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47DFA"/>
    <w:rsid w:val="000500CF"/>
    <w:rsid w:val="000640E4"/>
    <w:rsid w:val="00067517"/>
    <w:rsid w:val="00073A87"/>
    <w:rsid w:val="0008009C"/>
    <w:rsid w:val="000846AE"/>
    <w:rsid w:val="00086671"/>
    <w:rsid w:val="000A44DE"/>
    <w:rsid w:val="000B2724"/>
    <w:rsid w:val="000B543D"/>
    <w:rsid w:val="000B59E9"/>
    <w:rsid w:val="000C3347"/>
    <w:rsid w:val="000C685A"/>
    <w:rsid w:val="000D46FB"/>
    <w:rsid w:val="000E38F6"/>
    <w:rsid w:val="000F0615"/>
    <w:rsid w:val="000F7A21"/>
    <w:rsid w:val="00100337"/>
    <w:rsid w:val="00101C90"/>
    <w:rsid w:val="001034DC"/>
    <w:rsid w:val="00106C14"/>
    <w:rsid w:val="001100DE"/>
    <w:rsid w:val="00120999"/>
    <w:rsid w:val="00124BCD"/>
    <w:rsid w:val="001256E4"/>
    <w:rsid w:val="001346F0"/>
    <w:rsid w:val="001464A7"/>
    <w:rsid w:val="00146A19"/>
    <w:rsid w:val="00157DC4"/>
    <w:rsid w:val="00167061"/>
    <w:rsid w:val="0017179F"/>
    <w:rsid w:val="00174A2F"/>
    <w:rsid w:val="001766F7"/>
    <w:rsid w:val="0017708D"/>
    <w:rsid w:val="00177538"/>
    <w:rsid w:val="0018126D"/>
    <w:rsid w:val="0018292E"/>
    <w:rsid w:val="00185783"/>
    <w:rsid w:val="001929DF"/>
    <w:rsid w:val="0019718E"/>
    <w:rsid w:val="001B191A"/>
    <w:rsid w:val="001B6159"/>
    <w:rsid w:val="001B72A3"/>
    <w:rsid w:val="001C4A7F"/>
    <w:rsid w:val="001D34B4"/>
    <w:rsid w:val="001D48BE"/>
    <w:rsid w:val="001D7C5F"/>
    <w:rsid w:val="001E2F11"/>
    <w:rsid w:val="001F64D4"/>
    <w:rsid w:val="00211925"/>
    <w:rsid w:val="00213EDC"/>
    <w:rsid w:val="0021633D"/>
    <w:rsid w:val="00216ECA"/>
    <w:rsid w:val="002237F6"/>
    <w:rsid w:val="00225D85"/>
    <w:rsid w:val="00227386"/>
    <w:rsid w:val="0023051B"/>
    <w:rsid w:val="00236F51"/>
    <w:rsid w:val="00240143"/>
    <w:rsid w:val="00242A05"/>
    <w:rsid w:val="00245044"/>
    <w:rsid w:val="002476AE"/>
    <w:rsid w:val="00251B99"/>
    <w:rsid w:val="00255411"/>
    <w:rsid w:val="002560FC"/>
    <w:rsid w:val="0026304B"/>
    <w:rsid w:val="00265604"/>
    <w:rsid w:val="002723BE"/>
    <w:rsid w:val="0027390A"/>
    <w:rsid w:val="00277AF3"/>
    <w:rsid w:val="00284089"/>
    <w:rsid w:val="00286CFB"/>
    <w:rsid w:val="002A5430"/>
    <w:rsid w:val="002A7498"/>
    <w:rsid w:val="002B0C4A"/>
    <w:rsid w:val="002B1785"/>
    <w:rsid w:val="002B30A0"/>
    <w:rsid w:val="002B5AFE"/>
    <w:rsid w:val="002B6A7B"/>
    <w:rsid w:val="002B7A17"/>
    <w:rsid w:val="002C412A"/>
    <w:rsid w:val="002D1103"/>
    <w:rsid w:val="002D2437"/>
    <w:rsid w:val="002D3B08"/>
    <w:rsid w:val="002E541A"/>
    <w:rsid w:val="002E6D2E"/>
    <w:rsid w:val="002F41A7"/>
    <w:rsid w:val="00303BD8"/>
    <w:rsid w:val="003130EB"/>
    <w:rsid w:val="003175DD"/>
    <w:rsid w:val="00317AB0"/>
    <w:rsid w:val="00324567"/>
    <w:rsid w:val="0034358B"/>
    <w:rsid w:val="00343EF8"/>
    <w:rsid w:val="003528D7"/>
    <w:rsid w:val="00353FC4"/>
    <w:rsid w:val="003566E2"/>
    <w:rsid w:val="003600E0"/>
    <w:rsid w:val="00364FF5"/>
    <w:rsid w:val="00370B73"/>
    <w:rsid w:val="003738AC"/>
    <w:rsid w:val="00375937"/>
    <w:rsid w:val="0038150F"/>
    <w:rsid w:val="0038324F"/>
    <w:rsid w:val="00393EDE"/>
    <w:rsid w:val="0039451F"/>
    <w:rsid w:val="0039534D"/>
    <w:rsid w:val="003A14E6"/>
    <w:rsid w:val="003A31CC"/>
    <w:rsid w:val="003A6CB3"/>
    <w:rsid w:val="003B0868"/>
    <w:rsid w:val="003B330F"/>
    <w:rsid w:val="003B4529"/>
    <w:rsid w:val="003B477F"/>
    <w:rsid w:val="003B49D9"/>
    <w:rsid w:val="003B6572"/>
    <w:rsid w:val="003C0FF4"/>
    <w:rsid w:val="003D5775"/>
    <w:rsid w:val="003E28FD"/>
    <w:rsid w:val="003E2F1A"/>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3640"/>
    <w:rsid w:val="0044791A"/>
    <w:rsid w:val="004532D7"/>
    <w:rsid w:val="00455308"/>
    <w:rsid w:val="00456158"/>
    <w:rsid w:val="004611CB"/>
    <w:rsid w:val="00472E57"/>
    <w:rsid w:val="0047629D"/>
    <w:rsid w:val="004800A9"/>
    <w:rsid w:val="004806D5"/>
    <w:rsid w:val="00483872"/>
    <w:rsid w:val="004864AE"/>
    <w:rsid w:val="00486F90"/>
    <w:rsid w:val="00490C69"/>
    <w:rsid w:val="004934D1"/>
    <w:rsid w:val="00495CDC"/>
    <w:rsid w:val="0049603E"/>
    <w:rsid w:val="00496EE1"/>
    <w:rsid w:val="00497129"/>
    <w:rsid w:val="0049741A"/>
    <w:rsid w:val="004A2B61"/>
    <w:rsid w:val="004A4607"/>
    <w:rsid w:val="004A4A95"/>
    <w:rsid w:val="004A5512"/>
    <w:rsid w:val="004B6F77"/>
    <w:rsid w:val="004B7AD4"/>
    <w:rsid w:val="004C5587"/>
    <w:rsid w:val="004C6850"/>
    <w:rsid w:val="004D0760"/>
    <w:rsid w:val="004D0AFD"/>
    <w:rsid w:val="004D16BE"/>
    <w:rsid w:val="004E1DA5"/>
    <w:rsid w:val="004E35C9"/>
    <w:rsid w:val="004F4FEA"/>
    <w:rsid w:val="004F7D0A"/>
    <w:rsid w:val="00505094"/>
    <w:rsid w:val="00505504"/>
    <w:rsid w:val="005107E6"/>
    <w:rsid w:val="00515BD9"/>
    <w:rsid w:val="00516575"/>
    <w:rsid w:val="00520953"/>
    <w:rsid w:val="00523B35"/>
    <w:rsid w:val="00526321"/>
    <w:rsid w:val="005301BB"/>
    <w:rsid w:val="00532A50"/>
    <w:rsid w:val="00532E0C"/>
    <w:rsid w:val="005337D8"/>
    <w:rsid w:val="00535AC5"/>
    <w:rsid w:val="005362DA"/>
    <w:rsid w:val="005406D7"/>
    <w:rsid w:val="00545DF9"/>
    <w:rsid w:val="0055337F"/>
    <w:rsid w:val="00560A75"/>
    <w:rsid w:val="00562C1D"/>
    <w:rsid w:val="0057320C"/>
    <w:rsid w:val="00575660"/>
    <w:rsid w:val="0057590A"/>
    <w:rsid w:val="00575BE7"/>
    <w:rsid w:val="00577F4F"/>
    <w:rsid w:val="00582963"/>
    <w:rsid w:val="00584C12"/>
    <w:rsid w:val="00585AE1"/>
    <w:rsid w:val="00590369"/>
    <w:rsid w:val="005904FA"/>
    <w:rsid w:val="00591FE5"/>
    <w:rsid w:val="005A02AD"/>
    <w:rsid w:val="005A1013"/>
    <w:rsid w:val="005A7521"/>
    <w:rsid w:val="005B0B07"/>
    <w:rsid w:val="005B31BF"/>
    <w:rsid w:val="005C5D29"/>
    <w:rsid w:val="005E21C1"/>
    <w:rsid w:val="005E414B"/>
    <w:rsid w:val="005E4BB9"/>
    <w:rsid w:val="00601419"/>
    <w:rsid w:val="00610672"/>
    <w:rsid w:val="0061173E"/>
    <w:rsid w:val="00611D7F"/>
    <w:rsid w:val="00613925"/>
    <w:rsid w:val="0061412C"/>
    <w:rsid w:val="00615DF5"/>
    <w:rsid w:val="00616608"/>
    <w:rsid w:val="00642622"/>
    <w:rsid w:val="00643E36"/>
    <w:rsid w:val="0064575A"/>
    <w:rsid w:val="00647136"/>
    <w:rsid w:val="00652945"/>
    <w:rsid w:val="0066639E"/>
    <w:rsid w:val="00676082"/>
    <w:rsid w:val="0068253E"/>
    <w:rsid w:val="00682CA9"/>
    <w:rsid w:val="00682E32"/>
    <w:rsid w:val="006871D7"/>
    <w:rsid w:val="0069137B"/>
    <w:rsid w:val="006A0F62"/>
    <w:rsid w:val="006A3FE7"/>
    <w:rsid w:val="006A4514"/>
    <w:rsid w:val="006B54CB"/>
    <w:rsid w:val="006B6131"/>
    <w:rsid w:val="006B6508"/>
    <w:rsid w:val="006C21FD"/>
    <w:rsid w:val="006C7004"/>
    <w:rsid w:val="006D2182"/>
    <w:rsid w:val="006D2A9E"/>
    <w:rsid w:val="006D5137"/>
    <w:rsid w:val="006E2137"/>
    <w:rsid w:val="006E3258"/>
    <w:rsid w:val="006F7643"/>
    <w:rsid w:val="007012FC"/>
    <w:rsid w:val="00705C9C"/>
    <w:rsid w:val="007149E0"/>
    <w:rsid w:val="0072110D"/>
    <w:rsid w:val="0072564C"/>
    <w:rsid w:val="00727904"/>
    <w:rsid w:val="00740BBF"/>
    <w:rsid w:val="007551F9"/>
    <w:rsid w:val="00756F30"/>
    <w:rsid w:val="00756F5F"/>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49AF"/>
    <w:rsid w:val="007D2AA2"/>
    <w:rsid w:val="007D3B4F"/>
    <w:rsid w:val="007D40C7"/>
    <w:rsid w:val="007D4D87"/>
    <w:rsid w:val="007D54F0"/>
    <w:rsid w:val="007E4BCC"/>
    <w:rsid w:val="007E50EF"/>
    <w:rsid w:val="007F3F90"/>
    <w:rsid w:val="007F7220"/>
    <w:rsid w:val="008006B5"/>
    <w:rsid w:val="00803FA5"/>
    <w:rsid w:val="00805CBC"/>
    <w:rsid w:val="00807A11"/>
    <w:rsid w:val="00811500"/>
    <w:rsid w:val="008153E5"/>
    <w:rsid w:val="00820BDF"/>
    <w:rsid w:val="00822FAF"/>
    <w:rsid w:val="00827088"/>
    <w:rsid w:val="008310B4"/>
    <w:rsid w:val="008344D7"/>
    <w:rsid w:val="00841D00"/>
    <w:rsid w:val="00853690"/>
    <w:rsid w:val="0085453E"/>
    <w:rsid w:val="00856A3D"/>
    <w:rsid w:val="00860C8D"/>
    <w:rsid w:val="00862927"/>
    <w:rsid w:val="0086459F"/>
    <w:rsid w:val="00873AA1"/>
    <w:rsid w:val="00873C44"/>
    <w:rsid w:val="0088485A"/>
    <w:rsid w:val="00886128"/>
    <w:rsid w:val="00890291"/>
    <w:rsid w:val="008908D5"/>
    <w:rsid w:val="008918CC"/>
    <w:rsid w:val="00897243"/>
    <w:rsid w:val="008A3792"/>
    <w:rsid w:val="008B2FB5"/>
    <w:rsid w:val="008B3B93"/>
    <w:rsid w:val="008C0D02"/>
    <w:rsid w:val="008C348D"/>
    <w:rsid w:val="008C63D6"/>
    <w:rsid w:val="008C6B9E"/>
    <w:rsid w:val="008C7ECA"/>
    <w:rsid w:val="008D1349"/>
    <w:rsid w:val="008D30C0"/>
    <w:rsid w:val="008D69BB"/>
    <w:rsid w:val="008E08EB"/>
    <w:rsid w:val="008E4DE0"/>
    <w:rsid w:val="008F2562"/>
    <w:rsid w:val="008F28A1"/>
    <w:rsid w:val="008F29F2"/>
    <w:rsid w:val="008F4FDB"/>
    <w:rsid w:val="008F6528"/>
    <w:rsid w:val="00900A22"/>
    <w:rsid w:val="00904AFD"/>
    <w:rsid w:val="009137CA"/>
    <w:rsid w:val="00913FB3"/>
    <w:rsid w:val="0091775C"/>
    <w:rsid w:val="0092029C"/>
    <w:rsid w:val="00927B02"/>
    <w:rsid w:val="00940090"/>
    <w:rsid w:val="00941936"/>
    <w:rsid w:val="00951A2E"/>
    <w:rsid w:val="00954E03"/>
    <w:rsid w:val="00955994"/>
    <w:rsid w:val="00956D36"/>
    <w:rsid w:val="00960991"/>
    <w:rsid w:val="00965289"/>
    <w:rsid w:val="00965EE0"/>
    <w:rsid w:val="00974F00"/>
    <w:rsid w:val="00975371"/>
    <w:rsid w:val="009759BC"/>
    <w:rsid w:val="00987CA8"/>
    <w:rsid w:val="0099469C"/>
    <w:rsid w:val="009A05E0"/>
    <w:rsid w:val="009A2ED6"/>
    <w:rsid w:val="009A33D6"/>
    <w:rsid w:val="009B1F69"/>
    <w:rsid w:val="009B4E1D"/>
    <w:rsid w:val="009B516B"/>
    <w:rsid w:val="009B5A4C"/>
    <w:rsid w:val="009C3BA2"/>
    <w:rsid w:val="009C627E"/>
    <w:rsid w:val="009D089E"/>
    <w:rsid w:val="009D0B80"/>
    <w:rsid w:val="009D1CED"/>
    <w:rsid w:val="009D3F41"/>
    <w:rsid w:val="009D48AC"/>
    <w:rsid w:val="009D6209"/>
    <w:rsid w:val="009D6F0D"/>
    <w:rsid w:val="009E3249"/>
    <w:rsid w:val="009E6D84"/>
    <w:rsid w:val="009F02D8"/>
    <w:rsid w:val="009F28DE"/>
    <w:rsid w:val="009F3931"/>
    <w:rsid w:val="009F596C"/>
    <w:rsid w:val="009F617E"/>
    <w:rsid w:val="009F61CD"/>
    <w:rsid w:val="009F6F64"/>
    <w:rsid w:val="00A03D4F"/>
    <w:rsid w:val="00A3031B"/>
    <w:rsid w:val="00A355DE"/>
    <w:rsid w:val="00A3615C"/>
    <w:rsid w:val="00A45A86"/>
    <w:rsid w:val="00A55BA6"/>
    <w:rsid w:val="00A61872"/>
    <w:rsid w:val="00A62125"/>
    <w:rsid w:val="00A650C5"/>
    <w:rsid w:val="00A7347D"/>
    <w:rsid w:val="00A772C0"/>
    <w:rsid w:val="00A80F48"/>
    <w:rsid w:val="00A909FE"/>
    <w:rsid w:val="00A94EE6"/>
    <w:rsid w:val="00A954AC"/>
    <w:rsid w:val="00AA06EE"/>
    <w:rsid w:val="00AA12AF"/>
    <w:rsid w:val="00AA29C9"/>
    <w:rsid w:val="00AA5154"/>
    <w:rsid w:val="00AA5346"/>
    <w:rsid w:val="00AA6A97"/>
    <w:rsid w:val="00AA6B46"/>
    <w:rsid w:val="00AB365C"/>
    <w:rsid w:val="00AB42A3"/>
    <w:rsid w:val="00AB5F31"/>
    <w:rsid w:val="00AC3F43"/>
    <w:rsid w:val="00AC7DDD"/>
    <w:rsid w:val="00AD0D7F"/>
    <w:rsid w:val="00AD6083"/>
    <w:rsid w:val="00AD7F90"/>
    <w:rsid w:val="00AE3C6C"/>
    <w:rsid w:val="00AE4025"/>
    <w:rsid w:val="00AE4135"/>
    <w:rsid w:val="00AE58AA"/>
    <w:rsid w:val="00AE5CA6"/>
    <w:rsid w:val="00AE6060"/>
    <w:rsid w:val="00AE7DA7"/>
    <w:rsid w:val="00AF4004"/>
    <w:rsid w:val="00AF6723"/>
    <w:rsid w:val="00B041A8"/>
    <w:rsid w:val="00B055C6"/>
    <w:rsid w:val="00B060F2"/>
    <w:rsid w:val="00B06C12"/>
    <w:rsid w:val="00B10806"/>
    <w:rsid w:val="00B10A6D"/>
    <w:rsid w:val="00B11C3C"/>
    <w:rsid w:val="00B11CC6"/>
    <w:rsid w:val="00B20DEA"/>
    <w:rsid w:val="00B21FC3"/>
    <w:rsid w:val="00B26CAB"/>
    <w:rsid w:val="00B53F19"/>
    <w:rsid w:val="00B561BE"/>
    <w:rsid w:val="00B574FA"/>
    <w:rsid w:val="00B6120C"/>
    <w:rsid w:val="00B61591"/>
    <w:rsid w:val="00B72267"/>
    <w:rsid w:val="00B72B83"/>
    <w:rsid w:val="00B7398D"/>
    <w:rsid w:val="00B81350"/>
    <w:rsid w:val="00B82AA6"/>
    <w:rsid w:val="00B84AB7"/>
    <w:rsid w:val="00B91732"/>
    <w:rsid w:val="00B939C8"/>
    <w:rsid w:val="00B93C03"/>
    <w:rsid w:val="00B94BF8"/>
    <w:rsid w:val="00B95FB6"/>
    <w:rsid w:val="00B97A4D"/>
    <w:rsid w:val="00BA3AAC"/>
    <w:rsid w:val="00BA4FD2"/>
    <w:rsid w:val="00BA7BD6"/>
    <w:rsid w:val="00BB10B0"/>
    <w:rsid w:val="00BB29DA"/>
    <w:rsid w:val="00BB3307"/>
    <w:rsid w:val="00BC28AF"/>
    <w:rsid w:val="00BC4ECC"/>
    <w:rsid w:val="00BD6540"/>
    <w:rsid w:val="00BD7B88"/>
    <w:rsid w:val="00BE1518"/>
    <w:rsid w:val="00BE3111"/>
    <w:rsid w:val="00BF1471"/>
    <w:rsid w:val="00BF22A4"/>
    <w:rsid w:val="00C02C19"/>
    <w:rsid w:val="00C0348F"/>
    <w:rsid w:val="00C03845"/>
    <w:rsid w:val="00C124D7"/>
    <w:rsid w:val="00C1282D"/>
    <w:rsid w:val="00C27A9F"/>
    <w:rsid w:val="00C31F11"/>
    <w:rsid w:val="00C34178"/>
    <w:rsid w:val="00C35358"/>
    <w:rsid w:val="00C435BE"/>
    <w:rsid w:val="00C43C44"/>
    <w:rsid w:val="00C500AC"/>
    <w:rsid w:val="00C5097B"/>
    <w:rsid w:val="00C518C9"/>
    <w:rsid w:val="00C62755"/>
    <w:rsid w:val="00C62A63"/>
    <w:rsid w:val="00C632F6"/>
    <w:rsid w:val="00C63D7D"/>
    <w:rsid w:val="00C64FB6"/>
    <w:rsid w:val="00C67E6F"/>
    <w:rsid w:val="00C70498"/>
    <w:rsid w:val="00C731A8"/>
    <w:rsid w:val="00C73C0B"/>
    <w:rsid w:val="00C74BB8"/>
    <w:rsid w:val="00C74D31"/>
    <w:rsid w:val="00C7508A"/>
    <w:rsid w:val="00C775D2"/>
    <w:rsid w:val="00C873DD"/>
    <w:rsid w:val="00C91C62"/>
    <w:rsid w:val="00C9417C"/>
    <w:rsid w:val="00CA2775"/>
    <w:rsid w:val="00CB1F63"/>
    <w:rsid w:val="00CB6B96"/>
    <w:rsid w:val="00CB6F16"/>
    <w:rsid w:val="00CE2B3F"/>
    <w:rsid w:val="00CE2C3C"/>
    <w:rsid w:val="00CF0B6A"/>
    <w:rsid w:val="00D00706"/>
    <w:rsid w:val="00D00B97"/>
    <w:rsid w:val="00D01A55"/>
    <w:rsid w:val="00D03267"/>
    <w:rsid w:val="00D03F60"/>
    <w:rsid w:val="00D04110"/>
    <w:rsid w:val="00D064B1"/>
    <w:rsid w:val="00D2013F"/>
    <w:rsid w:val="00D229A3"/>
    <w:rsid w:val="00D2650D"/>
    <w:rsid w:val="00D300A6"/>
    <w:rsid w:val="00D323C6"/>
    <w:rsid w:val="00D35DD8"/>
    <w:rsid w:val="00D41281"/>
    <w:rsid w:val="00D4654B"/>
    <w:rsid w:val="00D5030C"/>
    <w:rsid w:val="00D52A29"/>
    <w:rsid w:val="00D556B0"/>
    <w:rsid w:val="00D6099A"/>
    <w:rsid w:val="00D744D8"/>
    <w:rsid w:val="00D756A6"/>
    <w:rsid w:val="00D756B2"/>
    <w:rsid w:val="00D81380"/>
    <w:rsid w:val="00D85419"/>
    <w:rsid w:val="00D87B82"/>
    <w:rsid w:val="00D907D9"/>
    <w:rsid w:val="00D91DD1"/>
    <w:rsid w:val="00D957FA"/>
    <w:rsid w:val="00DA051D"/>
    <w:rsid w:val="00DB7027"/>
    <w:rsid w:val="00DC0C3B"/>
    <w:rsid w:val="00DC4328"/>
    <w:rsid w:val="00DC66E7"/>
    <w:rsid w:val="00DD1DEA"/>
    <w:rsid w:val="00DD4CF6"/>
    <w:rsid w:val="00DD65E3"/>
    <w:rsid w:val="00DE33FC"/>
    <w:rsid w:val="00DE3C16"/>
    <w:rsid w:val="00DE5537"/>
    <w:rsid w:val="00DE5E17"/>
    <w:rsid w:val="00E01DF2"/>
    <w:rsid w:val="00E07008"/>
    <w:rsid w:val="00E10A28"/>
    <w:rsid w:val="00E135AC"/>
    <w:rsid w:val="00E146F5"/>
    <w:rsid w:val="00E17CDA"/>
    <w:rsid w:val="00E34347"/>
    <w:rsid w:val="00E34857"/>
    <w:rsid w:val="00E35A28"/>
    <w:rsid w:val="00E442B0"/>
    <w:rsid w:val="00E4464C"/>
    <w:rsid w:val="00E44853"/>
    <w:rsid w:val="00E46D31"/>
    <w:rsid w:val="00E54199"/>
    <w:rsid w:val="00E60CE8"/>
    <w:rsid w:val="00E612B9"/>
    <w:rsid w:val="00E61DB6"/>
    <w:rsid w:val="00E63024"/>
    <w:rsid w:val="00E64B00"/>
    <w:rsid w:val="00E6574D"/>
    <w:rsid w:val="00E72F8D"/>
    <w:rsid w:val="00E731E6"/>
    <w:rsid w:val="00E73498"/>
    <w:rsid w:val="00E7794E"/>
    <w:rsid w:val="00E807D6"/>
    <w:rsid w:val="00E848BA"/>
    <w:rsid w:val="00E94A63"/>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69B5"/>
    <w:rsid w:val="00F01F18"/>
    <w:rsid w:val="00F046E4"/>
    <w:rsid w:val="00F05456"/>
    <w:rsid w:val="00F056F5"/>
    <w:rsid w:val="00F061F1"/>
    <w:rsid w:val="00F07D87"/>
    <w:rsid w:val="00F109EB"/>
    <w:rsid w:val="00F10C34"/>
    <w:rsid w:val="00F27975"/>
    <w:rsid w:val="00F3114B"/>
    <w:rsid w:val="00F32896"/>
    <w:rsid w:val="00F4098B"/>
    <w:rsid w:val="00F434D7"/>
    <w:rsid w:val="00F50EA8"/>
    <w:rsid w:val="00F5155E"/>
    <w:rsid w:val="00F6075D"/>
    <w:rsid w:val="00F61393"/>
    <w:rsid w:val="00F632F9"/>
    <w:rsid w:val="00F8159F"/>
    <w:rsid w:val="00F829BB"/>
    <w:rsid w:val="00F96A6E"/>
    <w:rsid w:val="00FA423E"/>
    <w:rsid w:val="00FB6B39"/>
    <w:rsid w:val="00FB768D"/>
    <w:rsid w:val="00FC0765"/>
    <w:rsid w:val="00FD10AB"/>
    <w:rsid w:val="00FD1911"/>
    <w:rsid w:val="00FD357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6B24752"/>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paragraph" w:styleId="Sisennettyleipteksti2">
    <w:name w:val="Body Text Indent 2"/>
    <w:basedOn w:val="Normaali"/>
    <w:link w:val="Sisennettyleipteksti2Char"/>
    <w:uiPriority w:val="99"/>
    <w:semiHidden/>
    <w:unhideWhenUsed/>
    <w:locked/>
    <w:rsid w:val="004532D7"/>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4532D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B262-A359-464C-BA41-4EFB33E5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1</TotalTime>
  <Pages>3</Pages>
  <Words>1267</Words>
  <Characters>8782</Characters>
  <Application>Microsoft Office Word</Application>
  <DocSecurity>0</DocSecurity>
  <Lines>73</Lines>
  <Paragraphs>20</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2017-02-03T13:58:00Z</cp:lastPrinted>
  <dcterms:created xsi:type="dcterms:W3CDTF">2018-07-26T08:28:00Z</dcterms:created>
  <dcterms:modified xsi:type="dcterms:W3CDTF">2018-07-26T08:28:00Z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